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52405A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13C6F6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23750">
        <w:rPr>
          <w:b w:val="0"/>
          <w:bCs/>
          <w:color w:val="auto"/>
          <w:sz w:val="24"/>
          <w:szCs w:val="24"/>
        </w:rPr>
        <w:t>1</w:t>
      </w:r>
      <w:r>
        <w:rPr>
          <w:b w:val="0"/>
          <w:bCs/>
          <w:color w:val="auto"/>
          <w:sz w:val="24"/>
          <w:szCs w:val="24"/>
        </w:rPr>
        <w:t xml:space="preserve"> to 202</w:t>
      </w:r>
      <w:r w:rsidR="00C23750">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8502212" w:rsidR="00E66558" w:rsidRDefault="00F17095">
            <w:pPr>
              <w:pStyle w:val="TableRow"/>
            </w:pPr>
            <w:r>
              <w:t>Lache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FFC4C9A" w:rsidR="00E66558" w:rsidRDefault="00707713">
            <w:pPr>
              <w:pStyle w:val="TableRow"/>
            </w:pPr>
            <w:r>
              <w:rPr>
                <w:rFonts w:cs="Arial"/>
              </w:rPr>
              <w:t>1</w:t>
            </w:r>
            <w:r w:rsidR="00402989">
              <w:rPr>
                <w:rFonts w:cs="Arial"/>
              </w:rPr>
              <w:t>90</w:t>
            </w:r>
            <w:r>
              <w:rPr>
                <w:rFonts w:cs="Arial"/>
              </w:rPr>
              <w:t xml:space="preserve"> (excl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1996633" w:rsidR="00E66558" w:rsidRDefault="00402989" w:rsidP="00F50CA3">
            <w:pPr>
              <w:pStyle w:val="TableRow"/>
            </w:pPr>
            <w:r>
              <w:t>61.6</w:t>
            </w:r>
            <w:r w:rsidR="00F50CA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83044C4" w:rsidR="00E66558" w:rsidRDefault="008F0EA8">
            <w:pPr>
              <w:pStyle w:val="TableRow"/>
            </w:pPr>
            <w:r>
              <w:t>3</w:t>
            </w:r>
            <w:r w:rsidR="00F17095">
              <w:t xml:space="preserve"> Year</w:t>
            </w:r>
            <w:r>
              <w:t>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59F46C" w:rsidR="00E66558" w:rsidRDefault="00A639C8">
            <w:pPr>
              <w:pStyle w:val="TableRow"/>
            </w:pPr>
            <w:r>
              <w:t>15</w:t>
            </w:r>
            <w:r w:rsidRPr="00A639C8">
              <w:rPr>
                <w:vertAlign w:val="superscript"/>
              </w:rPr>
              <w:t>th</w:t>
            </w:r>
            <w:r>
              <w:t xml:space="preserve"> 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215EF20" w:rsidR="00E66558" w:rsidRDefault="00A639C8">
            <w:pPr>
              <w:pStyle w:val="TableRow"/>
            </w:pPr>
            <w:r>
              <w:t>15</w:t>
            </w:r>
            <w:r w:rsidRPr="00A639C8">
              <w:rPr>
                <w:vertAlign w:val="superscript"/>
              </w:rPr>
              <w:t>th</w:t>
            </w:r>
            <w:r>
              <w:t xml:space="preserve"> December 202</w:t>
            </w:r>
            <w:r w:rsidR="00920A4F">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49AF256" w:rsidR="00E66558" w:rsidRDefault="002C1446">
            <w:pPr>
              <w:pStyle w:val="TableRow"/>
            </w:pPr>
            <w:r>
              <w:t>Kate Seager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CA8D0A3" w:rsidR="00E66558" w:rsidRDefault="00A639C8">
            <w:pPr>
              <w:pStyle w:val="TableRow"/>
            </w:pPr>
            <w:r>
              <w:t>Dean Scott-Scarth</w:t>
            </w:r>
            <w:r w:rsidR="008C1BA6">
              <w:t xml:space="preserve"> (Deputy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B2212B0" w:rsidR="00E66558" w:rsidRDefault="00672969">
            <w:pPr>
              <w:pStyle w:val="TableRow"/>
            </w:pPr>
            <w:r>
              <w:t>Sue Yarnell</w:t>
            </w:r>
          </w:p>
        </w:tc>
      </w:tr>
      <w:bookmarkEnd w:id="2"/>
      <w:bookmarkEnd w:id="3"/>
      <w:bookmarkEnd w:id="4"/>
    </w:tbl>
    <w:p w14:paraId="671A2938" w14:textId="77777777" w:rsidR="008C0F63" w:rsidRDefault="008C0F63">
      <w:pPr>
        <w:spacing w:before="480" w:line="240" w:lineRule="auto"/>
        <w:rPr>
          <w:b/>
          <w:color w:val="104F75"/>
          <w:sz w:val="32"/>
          <w:szCs w:val="32"/>
        </w:rPr>
      </w:pPr>
    </w:p>
    <w:p w14:paraId="2A7D54E4" w14:textId="12AFB907" w:rsidR="00E66558" w:rsidRDefault="008C0F63">
      <w:pPr>
        <w:pStyle w:val="Heading1"/>
      </w:pPr>
      <w:r>
        <w:rPr>
          <w:noProof/>
        </w:rPr>
        <mc:AlternateContent>
          <mc:Choice Requires="wps">
            <w:drawing>
              <wp:anchor distT="45720" distB="45720" distL="114300" distR="114300" simplePos="0" relativeHeight="251659264" behindDoc="0" locked="0" layoutInCell="1" allowOverlap="1" wp14:anchorId="05863740" wp14:editId="252CF608">
                <wp:simplePos x="0" y="0"/>
                <wp:positionH relativeFrom="column">
                  <wp:posOffset>76835</wp:posOffset>
                </wp:positionH>
                <wp:positionV relativeFrom="paragraph">
                  <wp:posOffset>874395</wp:posOffset>
                </wp:positionV>
                <wp:extent cx="8952230" cy="47148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230" cy="4714875"/>
                        </a:xfrm>
                        <a:prstGeom prst="rect">
                          <a:avLst/>
                        </a:prstGeom>
                        <a:solidFill>
                          <a:srgbClr val="FFFFFF"/>
                        </a:solidFill>
                        <a:ln w="9525">
                          <a:solidFill>
                            <a:srgbClr val="000000"/>
                          </a:solidFill>
                          <a:miter lim="800000"/>
                          <a:headEnd/>
                          <a:tailEnd/>
                        </a:ln>
                      </wps:spPr>
                      <wps:txbx>
                        <w:txbxContent>
                          <w:p w14:paraId="481912B6" w14:textId="1BB598AE" w:rsidR="00E564FE" w:rsidRDefault="00E564FE" w:rsidP="00CA6D66">
                            <w:pPr>
                              <w:spacing w:after="0" w:line="240" w:lineRule="auto"/>
                            </w:pPr>
                            <w:r>
                              <w:t xml:space="preserve">The Pupil Premium was introduced in April 2011. This money comes from the government and is determined by the number of children in the school who are or have been on Free School Meals in the last six years or who are Looked after Children, in the care of the local authority continuously for more than six months (CLA) or adopted from public care on or after 30th December 2005, or those from families whose parents are currently serving in the armed forces. </w:t>
                            </w:r>
                          </w:p>
                          <w:p w14:paraId="20AF1DC9" w14:textId="77777777" w:rsidR="00CA6D66" w:rsidRDefault="00CA6D66" w:rsidP="00CA6D66">
                            <w:pPr>
                              <w:spacing w:after="0" w:line="240" w:lineRule="auto"/>
                            </w:pPr>
                          </w:p>
                          <w:p w14:paraId="7A54F94B" w14:textId="71CD1BDC" w:rsidR="00E564FE" w:rsidRPr="009B00D7" w:rsidRDefault="00E564FE" w:rsidP="00CA6D66">
                            <w:pPr>
                              <w:spacing w:after="0" w:line="240" w:lineRule="auto"/>
                            </w:pPr>
                            <w:r>
                              <w:t xml:space="preserve">The Pupil Premium is additional to main school funding </w:t>
                            </w:r>
                            <w:r w:rsidRPr="009B00D7">
                              <w:t xml:space="preserve">and it will be used to address any underlying inequalities between children eligible by ensuring that funding reaches the pupils who need it most. </w:t>
                            </w:r>
                          </w:p>
                          <w:p w14:paraId="64B2B870" w14:textId="77777777" w:rsidR="00CA6D66" w:rsidRPr="009B00D7" w:rsidRDefault="00CA6D66" w:rsidP="00CA6D66">
                            <w:pPr>
                              <w:spacing w:after="0" w:line="240" w:lineRule="auto"/>
                            </w:pPr>
                          </w:p>
                          <w:p w14:paraId="1D3E83AA" w14:textId="78527DFF" w:rsidR="00E564FE" w:rsidRPr="009B00D7" w:rsidRDefault="00E564FE" w:rsidP="00CA6D66">
                            <w:pPr>
                              <w:spacing w:after="0" w:line="240" w:lineRule="auto"/>
                              <w:rPr>
                                <w:rFonts w:cs="Arial"/>
                                <w:shd w:val="clear" w:color="auto" w:fill="FFFFFF"/>
                              </w:rPr>
                            </w:pPr>
                            <w:r w:rsidRPr="009B00D7">
                              <w:t xml:space="preserve">The amount of funding allocated to Lache Primary School </w:t>
                            </w:r>
                            <w:r w:rsidR="000E0323">
                              <w:t>is</w:t>
                            </w:r>
                            <w:r w:rsidRPr="009B00D7">
                              <w:t xml:space="preserve"> 202</w:t>
                            </w:r>
                            <w:r w:rsidR="009217F1">
                              <w:t>3</w:t>
                            </w:r>
                            <w:r w:rsidRPr="009B00D7">
                              <w:t>-202</w:t>
                            </w:r>
                            <w:r w:rsidR="009217F1">
                              <w:t>4</w:t>
                            </w:r>
                            <w:r w:rsidRPr="009B00D7">
                              <w:t xml:space="preserve"> </w:t>
                            </w:r>
                            <w:r w:rsidRPr="000E0323">
                              <w:t xml:space="preserve">is </w:t>
                            </w:r>
                            <w:r w:rsidR="000E0323" w:rsidRPr="000E0323">
                              <w:rPr>
                                <w:shd w:val="clear" w:color="auto" w:fill="95B3D7" w:themeFill="accent1" w:themeFillTint="99"/>
                              </w:rPr>
                              <w:t>£170,235.</w:t>
                            </w:r>
                          </w:p>
                          <w:p w14:paraId="5FC96A2C" w14:textId="77777777" w:rsidR="00CA6D66" w:rsidRDefault="00CA6D66" w:rsidP="00CA6D66">
                            <w:pPr>
                              <w:spacing w:after="0" w:line="240" w:lineRule="auto"/>
                            </w:pPr>
                          </w:p>
                          <w:p w14:paraId="7F9B7EDE" w14:textId="0508CC66" w:rsidR="00E564FE" w:rsidRDefault="00E564FE" w:rsidP="00CA6D66">
                            <w:pPr>
                              <w:spacing w:after="0" w:line="240" w:lineRule="auto"/>
                            </w:pPr>
                            <w:r>
                              <w:t>The impact on attainment of Pupil Premium children is closely monitored</w:t>
                            </w:r>
                            <w:r w:rsidR="009217F1">
                              <w:t>. C</w:t>
                            </w:r>
                            <w:r>
                              <w:t xml:space="preserve">ompared to schools nationally the percentage of children entitled to this funding is </w:t>
                            </w:r>
                            <w:r w:rsidR="009217F1">
                              <w:t>high.</w:t>
                            </w:r>
                            <w:r>
                              <w:t xml:space="preserve"> </w:t>
                            </w:r>
                            <w:r w:rsidR="009217F1">
                              <w:t>W</w:t>
                            </w:r>
                            <w:r>
                              <w:t xml:space="preserve">e look at the progress of these children </w:t>
                            </w:r>
                            <w:r w:rsidR="009217F1">
                              <w:t xml:space="preserve">as a group and </w:t>
                            </w:r>
                            <w:r>
                              <w:t xml:space="preserve">on an individual level – to look at trends of performance.  </w:t>
                            </w:r>
                          </w:p>
                          <w:p w14:paraId="20F84AAA" w14:textId="77777777" w:rsidR="00CA6D66" w:rsidRDefault="00CA6D66" w:rsidP="00CA6D66">
                            <w:pPr>
                              <w:spacing w:after="0" w:line="240" w:lineRule="auto"/>
                            </w:pPr>
                          </w:p>
                          <w:p w14:paraId="55D1B13B" w14:textId="7554A298" w:rsidR="00E564FE" w:rsidRDefault="00E564FE" w:rsidP="00CA6D66">
                            <w:pPr>
                              <w:spacing w:after="0" w:line="240" w:lineRule="auto"/>
                            </w:pPr>
                            <w:r>
                              <w:t xml:space="preserve">Some children who receive pupil premium funding also have Special Educational Needs.  </w:t>
                            </w:r>
                          </w:p>
                          <w:p w14:paraId="4AEE9342" w14:textId="77777777" w:rsidR="00CA6D66" w:rsidRDefault="00CA6D66" w:rsidP="00CA6D66">
                            <w:pPr>
                              <w:spacing w:after="0" w:line="240" w:lineRule="auto"/>
                            </w:pPr>
                          </w:p>
                          <w:p w14:paraId="6220F2BD" w14:textId="4C53C46F" w:rsidR="00E564FE" w:rsidRDefault="00E564FE" w:rsidP="00CA6D66">
                            <w:pPr>
                              <w:spacing w:after="0" w:line="240" w:lineRule="auto"/>
                            </w:pPr>
                            <w:r>
                              <w:t>Children’s education and welfare is at the heart of our school and all staff demonstrate a genuine care for all pupils which is evident daily. We believe in all children achieving their full potential and therefore constantly strive to remove any barriers, so that all children, regardless of their circumstances can thrive in a supportive and purposeful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63740" id="_x0000_t202" coordsize="21600,21600" o:spt="202" path="m,l,21600r21600,l21600,xe">
                <v:stroke joinstyle="miter"/>
                <v:path gradientshapeok="t" o:connecttype="rect"/>
              </v:shapetype>
              <v:shape id="Text Box 2" o:spid="_x0000_s1026" type="#_x0000_t202" style="position:absolute;margin-left:6.05pt;margin-top:68.85pt;width:704.9pt;height:3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">
                <v:textbox>
                  <w:txbxContent>
                    <w:p w14:paraId="481912B6" w14:textId="1BB598AE" w:rsidR="00E564FE" w:rsidRDefault="00E564FE" w:rsidP="00CA6D66">
                      <w:pPr>
                        <w:spacing w:after="0" w:line="240" w:lineRule="auto"/>
                      </w:pPr>
                      <w:r>
                        <w:t xml:space="preserve">The Pupil Premium was introduced in April 2011. This money comes from the government and is determined by the number of children in the school who are or have been on Free School Meals in the last six years or who are Looked after Children, in the care of the local authority continuously for more than six months (CLA) or adopted from public care on or after 30th December 2005, or those from families whose parents are currently serving in the armed forces. </w:t>
                      </w:r>
                    </w:p>
                    <w:p w14:paraId="20AF1DC9" w14:textId="77777777" w:rsidR="00CA6D66" w:rsidRDefault="00CA6D66" w:rsidP="00CA6D66">
                      <w:pPr>
                        <w:spacing w:after="0" w:line="240" w:lineRule="auto"/>
                      </w:pPr>
                    </w:p>
                    <w:p w14:paraId="7A54F94B" w14:textId="71CD1BDC" w:rsidR="00E564FE" w:rsidRPr="009B00D7" w:rsidRDefault="00E564FE" w:rsidP="00CA6D66">
                      <w:pPr>
                        <w:spacing w:after="0" w:line="240" w:lineRule="auto"/>
                      </w:pPr>
                      <w:r>
                        <w:t xml:space="preserve">The Pupil Premium is additional to main school funding </w:t>
                      </w:r>
                      <w:r w:rsidRPr="009B00D7">
                        <w:t xml:space="preserve">and it will be used to address any underlying inequalities between children eligible by ensuring that funding reaches the pupils who need it most. </w:t>
                      </w:r>
                    </w:p>
                    <w:p w14:paraId="64B2B870" w14:textId="77777777" w:rsidR="00CA6D66" w:rsidRPr="009B00D7" w:rsidRDefault="00CA6D66" w:rsidP="00CA6D66">
                      <w:pPr>
                        <w:spacing w:after="0" w:line="240" w:lineRule="auto"/>
                      </w:pPr>
                    </w:p>
                    <w:p w14:paraId="1D3E83AA" w14:textId="78527DFF" w:rsidR="00E564FE" w:rsidRPr="009B00D7" w:rsidRDefault="00E564FE" w:rsidP="00CA6D66">
                      <w:pPr>
                        <w:spacing w:after="0" w:line="240" w:lineRule="auto"/>
                        <w:rPr>
                          <w:rFonts w:cs="Arial"/>
                          <w:shd w:val="clear" w:color="auto" w:fill="FFFFFF"/>
                        </w:rPr>
                      </w:pPr>
                      <w:r w:rsidRPr="009B00D7">
                        <w:t xml:space="preserve">The amount of funding allocated to Lache Primary School </w:t>
                      </w:r>
                      <w:r w:rsidR="000E0323">
                        <w:t>is</w:t>
                      </w:r>
                      <w:r w:rsidRPr="009B00D7">
                        <w:t xml:space="preserve"> 202</w:t>
                      </w:r>
                      <w:r w:rsidR="009217F1">
                        <w:t>3</w:t>
                      </w:r>
                      <w:r w:rsidRPr="009B00D7">
                        <w:t>-202</w:t>
                      </w:r>
                      <w:r w:rsidR="009217F1">
                        <w:t>4</w:t>
                      </w:r>
                      <w:r w:rsidRPr="009B00D7">
                        <w:t xml:space="preserve"> </w:t>
                      </w:r>
                      <w:r w:rsidRPr="000E0323">
                        <w:t xml:space="preserve">is </w:t>
                      </w:r>
                      <w:r w:rsidR="000E0323" w:rsidRPr="000E0323">
                        <w:rPr>
                          <w:shd w:val="clear" w:color="auto" w:fill="95B3D7" w:themeFill="accent1" w:themeFillTint="99"/>
                        </w:rPr>
                        <w:t>£170,235.</w:t>
                      </w:r>
                    </w:p>
                    <w:p w14:paraId="5FC96A2C" w14:textId="77777777" w:rsidR="00CA6D66" w:rsidRDefault="00CA6D66" w:rsidP="00CA6D66">
                      <w:pPr>
                        <w:spacing w:after="0" w:line="240" w:lineRule="auto"/>
                      </w:pPr>
                    </w:p>
                    <w:p w14:paraId="7F9B7EDE" w14:textId="0508CC66" w:rsidR="00E564FE" w:rsidRDefault="00E564FE" w:rsidP="00CA6D66">
                      <w:pPr>
                        <w:spacing w:after="0" w:line="240" w:lineRule="auto"/>
                      </w:pPr>
                      <w:r>
                        <w:t>The impact on attainment of Pupil Premium children is closely monitored</w:t>
                      </w:r>
                      <w:r w:rsidR="009217F1">
                        <w:t>. C</w:t>
                      </w:r>
                      <w:r>
                        <w:t xml:space="preserve">ompared to schools nationally the percentage of children entitled to this funding is </w:t>
                      </w:r>
                      <w:r w:rsidR="009217F1">
                        <w:t>high.</w:t>
                      </w:r>
                      <w:r>
                        <w:t xml:space="preserve"> </w:t>
                      </w:r>
                      <w:r w:rsidR="009217F1">
                        <w:t>W</w:t>
                      </w:r>
                      <w:r>
                        <w:t xml:space="preserve">e look at the progress of these children </w:t>
                      </w:r>
                      <w:r w:rsidR="009217F1">
                        <w:t xml:space="preserve">as a group and </w:t>
                      </w:r>
                      <w:r>
                        <w:t xml:space="preserve">on an individual level – to look at trends of performance.  </w:t>
                      </w:r>
                    </w:p>
                    <w:p w14:paraId="20F84AAA" w14:textId="77777777" w:rsidR="00CA6D66" w:rsidRDefault="00CA6D66" w:rsidP="00CA6D66">
                      <w:pPr>
                        <w:spacing w:after="0" w:line="240" w:lineRule="auto"/>
                      </w:pPr>
                    </w:p>
                    <w:p w14:paraId="55D1B13B" w14:textId="7554A298" w:rsidR="00E564FE" w:rsidRDefault="00E564FE" w:rsidP="00CA6D66">
                      <w:pPr>
                        <w:spacing w:after="0" w:line="240" w:lineRule="auto"/>
                      </w:pPr>
                      <w:r>
                        <w:t xml:space="preserve">Some children who receive pupil premium funding also have Special Educational Needs.  </w:t>
                      </w:r>
                    </w:p>
                    <w:p w14:paraId="4AEE9342" w14:textId="77777777" w:rsidR="00CA6D66" w:rsidRDefault="00CA6D66" w:rsidP="00CA6D66">
                      <w:pPr>
                        <w:spacing w:after="0" w:line="240" w:lineRule="auto"/>
                      </w:pPr>
                    </w:p>
                    <w:p w14:paraId="6220F2BD" w14:textId="4C53C46F" w:rsidR="00E564FE" w:rsidRDefault="00E564FE" w:rsidP="00CA6D66">
                      <w:pPr>
                        <w:spacing w:after="0" w:line="240" w:lineRule="auto"/>
                      </w:pPr>
                      <w:r>
                        <w:t>Children’s education and welfare is at the heart of our school and all staff demonstrate a genuine care for all pupils which is evident daily. We believe in all children achieving their full potential and therefore constantly strive to remove any barriers, so that all children, regardless of their circumstances can thrive in a supportive and purposeful environment.</w:t>
                      </w:r>
                    </w:p>
                  </w:txbxContent>
                </v:textbox>
                <w10:wrap type="square"/>
              </v:shape>
            </w:pict>
          </mc:Fallback>
        </mc:AlternateContent>
      </w:r>
      <w:r w:rsidR="009D71E8">
        <w:t>Part A: Pupil premium strategy plan</w:t>
      </w:r>
    </w:p>
    <w:p w14:paraId="4D817F5C" w14:textId="66B6ED05" w:rsidR="00E564FE" w:rsidRDefault="009D71E8" w:rsidP="00E564FE">
      <w:pPr>
        <w:pStyle w:val="Heading2"/>
      </w:pPr>
      <w:bookmarkStart w:id="14" w:name="_Toc357771640"/>
      <w:bookmarkStart w:id="15" w:name="_Toc346793418"/>
      <w:r>
        <w:t>Statement of intent</w:t>
      </w:r>
    </w:p>
    <w:p w14:paraId="2A7D54EB" w14:textId="3DE9CD9B"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A34911A" w:rsidR="00E66558" w:rsidRDefault="005B0723">
            <w:pPr>
              <w:pStyle w:val="TableRowCentered"/>
              <w:jc w:val="left"/>
            </w:pPr>
            <w:r w:rsidRPr="00331D39">
              <w:rPr>
                <w:rFonts w:cs="Arial"/>
                <w:sz w:val="22"/>
                <w:szCs w:val="22"/>
              </w:rPr>
              <w:t>Barriers to learning for individual pupil premium children throughout the school, with regard to disadvantage and the Covid-19 crisis.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6E0B8A0" w:rsidR="00E66558" w:rsidRDefault="00690D3E">
            <w:pPr>
              <w:pStyle w:val="TableRowCentered"/>
              <w:jc w:val="left"/>
              <w:rPr>
                <w:sz w:val="22"/>
                <w:szCs w:val="22"/>
              </w:rPr>
            </w:pPr>
            <w:r w:rsidRPr="00331D39">
              <w:rPr>
                <w:rFonts w:cs="Arial"/>
                <w:sz w:val="22"/>
                <w:szCs w:val="22"/>
              </w:rPr>
              <w:t xml:space="preserve">Very low language and social skills on entry to school at reception </w:t>
            </w:r>
            <w:r>
              <w:rPr>
                <w:rFonts w:cs="Arial"/>
                <w:sz w:val="22"/>
                <w:szCs w:val="22"/>
              </w:rPr>
              <w:t>(</w:t>
            </w:r>
            <w:r w:rsidRPr="00331D39">
              <w:rPr>
                <w:rFonts w:cs="Arial"/>
                <w:sz w:val="22"/>
                <w:szCs w:val="22"/>
              </w:rPr>
              <w:t xml:space="preserve">baseline data demonstrates </w:t>
            </w:r>
            <w:r>
              <w:rPr>
                <w:rFonts w:cs="Arial"/>
                <w:sz w:val="22"/>
                <w:szCs w:val="22"/>
              </w:rPr>
              <w:t>very low levels of functional language)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0BC3744" w:rsidR="00E66558" w:rsidRDefault="005B0723">
            <w:pPr>
              <w:pStyle w:val="TableRowCentered"/>
              <w:jc w:val="left"/>
              <w:rPr>
                <w:sz w:val="22"/>
                <w:szCs w:val="22"/>
              </w:rPr>
            </w:pPr>
            <w:r w:rsidRPr="00331D39">
              <w:rPr>
                <w:rFonts w:cs="Arial"/>
                <w:sz w:val="22"/>
                <w:szCs w:val="22"/>
              </w:rPr>
              <w:t>Poor early reading skills and low levels of mathematical understanding contribute to delayed improvement in other Prime and Specific areas in Early Years and outcomes in Key Stage 1 and 2</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B67A7FE" w:rsidR="00E66558" w:rsidRDefault="005B0723">
            <w:pPr>
              <w:pStyle w:val="TableRowCentered"/>
              <w:jc w:val="left"/>
              <w:rPr>
                <w:iCs/>
                <w:sz w:val="22"/>
              </w:rPr>
            </w:pPr>
            <w:r w:rsidRPr="00331D39">
              <w:rPr>
                <w:rFonts w:cs="Arial"/>
                <w:sz w:val="22"/>
                <w:szCs w:val="22"/>
              </w:rPr>
              <w:t>Lower attainment in writing across the school due to language/vocabulary choices, grammatical application of skills, cohesive devices and confidence in the use of these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E2D175F" w:rsidR="00E66558" w:rsidRDefault="005B0723">
            <w:pPr>
              <w:pStyle w:val="TableRowCentered"/>
              <w:jc w:val="left"/>
              <w:rPr>
                <w:iCs/>
                <w:sz w:val="22"/>
              </w:rPr>
            </w:pPr>
            <w:r w:rsidRPr="00331D39">
              <w:rPr>
                <w:rFonts w:cs="Arial"/>
                <w:sz w:val="22"/>
                <w:szCs w:val="22"/>
              </w:rPr>
              <w:t>Deprivation in the home environment and delayed</w:t>
            </w:r>
            <w:r w:rsidRPr="003776E9">
              <w:rPr>
                <w:rFonts w:cs="Arial"/>
                <w:sz w:val="22"/>
                <w:szCs w:val="22"/>
              </w:rPr>
              <w:t xml:space="preserve"> development contributes to poor social skills, aspiration and work ethic, resulting in poor learning behaviours, particularly in two of the junior classes.</w:t>
            </w:r>
          </w:p>
        </w:tc>
      </w:tr>
      <w:tr w:rsidR="004719B0" w14:paraId="5417173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A202" w14:textId="1CFCF89B" w:rsidR="004719B0" w:rsidRDefault="004719B0">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FA45" w14:textId="351CDC51" w:rsidR="004719B0" w:rsidRPr="00331D39" w:rsidRDefault="004719B0">
            <w:pPr>
              <w:pStyle w:val="TableRowCentered"/>
              <w:jc w:val="left"/>
              <w:rPr>
                <w:rFonts w:cs="Arial"/>
                <w:sz w:val="22"/>
                <w:szCs w:val="22"/>
              </w:rPr>
            </w:pPr>
            <w:r w:rsidRPr="00331D39">
              <w:rPr>
                <w:rFonts w:cs="Arial"/>
                <w:sz w:val="22"/>
                <w:szCs w:val="22"/>
              </w:rPr>
              <w:t>Weak attendance and limited support from parents / carers to improve attendance and punctuality. (202</w:t>
            </w:r>
            <w:r w:rsidR="00CB4310">
              <w:rPr>
                <w:rFonts w:cs="Arial"/>
                <w:sz w:val="22"/>
                <w:szCs w:val="22"/>
              </w:rPr>
              <w:t>1</w:t>
            </w:r>
            <w:r w:rsidRPr="00331D39">
              <w:rPr>
                <w:rFonts w:cs="Arial"/>
                <w:sz w:val="22"/>
                <w:szCs w:val="22"/>
              </w:rPr>
              <w:t xml:space="preserve"> whole school – 9</w:t>
            </w:r>
            <w:r w:rsidR="00CB4310">
              <w:rPr>
                <w:rFonts w:cs="Arial"/>
                <w:sz w:val="22"/>
                <w:szCs w:val="22"/>
              </w:rPr>
              <w:t>1.7</w:t>
            </w:r>
            <w:r w:rsidRPr="00331D39">
              <w:rPr>
                <w:rFonts w:cs="Arial"/>
                <w:sz w:val="22"/>
                <w:szCs w:val="22"/>
              </w:rPr>
              <w:t>%)</w:t>
            </w:r>
          </w:p>
        </w:tc>
      </w:tr>
      <w:tr w:rsidR="004719B0" w14:paraId="017EF0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C718" w14:textId="17C64999" w:rsidR="004719B0" w:rsidRDefault="004719B0">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CB44" w14:textId="2B8EF613" w:rsidR="004719B0" w:rsidRPr="00331D39" w:rsidRDefault="00512F65">
            <w:pPr>
              <w:pStyle w:val="TableRowCentered"/>
              <w:jc w:val="left"/>
              <w:rPr>
                <w:rFonts w:cs="Arial"/>
                <w:sz w:val="22"/>
                <w:szCs w:val="22"/>
              </w:rPr>
            </w:pPr>
            <w:r w:rsidRPr="00331D39">
              <w:rPr>
                <w:rFonts w:cs="Arial"/>
                <w:sz w:val="22"/>
                <w:szCs w:val="22"/>
              </w:rPr>
              <w:t>Social interactions, attachment and environmental pressures for a number (around 10%) of pupils has a detrimental effect on their ability to engage in school often starting the day badly.</w:t>
            </w:r>
          </w:p>
        </w:tc>
      </w:tr>
      <w:tr w:rsidR="004719B0" w14:paraId="4D9227C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3AF0" w14:textId="5972186F" w:rsidR="004719B0" w:rsidRDefault="004719B0">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FD66" w14:textId="33E9199B" w:rsidR="004719B0" w:rsidRPr="00331D39" w:rsidRDefault="00512F65">
            <w:pPr>
              <w:pStyle w:val="TableRowCentered"/>
              <w:jc w:val="left"/>
              <w:rPr>
                <w:rFonts w:cs="Arial"/>
                <w:sz w:val="22"/>
                <w:szCs w:val="22"/>
              </w:rPr>
            </w:pPr>
            <w:r w:rsidRPr="00331D39">
              <w:rPr>
                <w:rFonts w:cs="Arial"/>
                <w:sz w:val="22"/>
                <w:szCs w:val="22"/>
              </w:rPr>
              <w:t>High number of children identified within the continuum of need for social care, looked after and with family members absent or experiencing high levels of deprivation, demonstrating negative learning behaviours and varying levels of engagement.</w:t>
            </w:r>
          </w:p>
        </w:tc>
      </w:tr>
      <w:tr w:rsidR="004719B0" w14:paraId="6AD22DF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2BBA" w14:textId="328E3502" w:rsidR="004719B0" w:rsidRDefault="004719B0">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F8B5C" w14:textId="0AD9E8D2" w:rsidR="004719B0" w:rsidRPr="00331D39" w:rsidRDefault="00512F65">
            <w:pPr>
              <w:pStyle w:val="TableRowCentered"/>
              <w:jc w:val="left"/>
              <w:rPr>
                <w:rFonts w:cs="Arial"/>
                <w:sz w:val="22"/>
                <w:szCs w:val="22"/>
              </w:rPr>
            </w:pPr>
            <w:r w:rsidRPr="00331D39">
              <w:rPr>
                <w:rFonts w:cs="Arial"/>
                <w:sz w:val="22"/>
                <w:szCs w:val="22"/>
              </w:rPr>
              <w:t>High number of children with emotional and social difficulties resulting in behavioural problems, such as anger and low self-esteem, as a result of poor parenting skills.</w:t>
            </w:r>
          </w:p>
        </w:tc>
      </w:tr>
    </w:tbl>
    <w:p w14:paraId="2A7D54FF" w14:textId="3D7922C3"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5C2E" w14:textId="77777777" w:rsidR="00AC4688" w:rsidRDefault="0066244F">
            <w:pPr>
              <w:pStyle w:val="TableRow"/>
              <w:rPr>
                <w:rFonts w:cs="Arial"/>
                <w:sz w:val="22"/>
                <w:szCs w:val="22"/>
              </w:rPr>
            </w:pPr>
            <w:r w:rsidRPr="00331D39">
              <w:rPr>
                <w:rFonts w:cs="Arial"/>
                <w:sz w:val="22"/>
                <w:szCs w:val="22"/>
              </w:rPr>
              <w:t xml:space="preserve">Improved outcomes to close the attainment gap between Pupil Premium pupils and non-PP pupils at end of KS2 in </w:t>
            </w:r>
            <w:r>
              <w:rPr>
                <w:rFonts w:cs="Arial"/>
                <w:sz w:val="22"/>
                <w:szCs w:val="22"/>
              </w:rPr>
              <w:t>Reading, W</w:t>
            </w:r>
            <w:r w:rsidRPr="00331D39">
              <w:rPr>
                <w:rFonts w:cs="Arial"/>
                <w:sz w:val="22"/>
                <w:szCs w:val="22"/>
              </w:rPr>
              <w:t xml:space="preserve">riting and </w:t>
            </w:r>
            <w:r>
              <w:rPr>
                <w:rFonts w:cs="Arial"/>
                <w:sz w:val="22"/>
                <w:szCs w:val="22"/>
              </w:rPr>
              <w:t>M</w:t>
            </w:r>
            <w:r w:rsidRPr="00331D39">
              <w:rPr>
                <w:rFonts w:cs="Arial"/>
                <w:sz w:val="22"/>
                <w:szCs w:val="22"/>
              </w:rPr>
              <w:t xml:space="preserve">athematics </w:t>
            </w:r>
          </w:p>
          <w:p w14:paraId="09F8D437" w14:textId="77777777" w:rsidR="00E66558" w:rsidRDefault="0066244F">
            <w:pPr>
              <w:pStyle w:val="TableRow"/>
              <w:rPr>
                <w:rFonts w:cs="Arial"/>
                <w:sz w:val="22"/>
                <w:szCs w:val="22"/>
              </w:rPr>
            </w:pPr>
            <w:r>
              <w:rPr>
                <w:rFonts w:cs="Arial"/>
                <w:sz w:val="22"/>
                <w:szCs w:val="22"/>
              </w:rPr>
              <w:t>(</w:t>
            </w:r>
            <w:r w:rsidR="00AC4688">
              <w:rPr>
                <w:rFonts w:cs="Arial"/>
                <w:sz w:val="22"/>
                <w:szCs w:val="22"/>
              </w:rPr>
              <w:t>Attainment</w:t>
            </w:r>
            <w:r w:rsidRPr="00331D39">
              <w:rPr>
                <w:rFonts w:cs="Arial"/>
                <w:sz w:val="22"/>
                <w:szCs w:val="22"/>
              </w:rPr>
              <w:t xml:space="preserve"> </w:t>
            </w:r>
            <w:r>
              <w:rPr>
                <w:rFonts w:cs="Arial"/>
                <w:sz w:val="22"/>
                <w:szCs w:val="22"/>
              </w:rPr>
              <w:t>for 2021/22</w:t>
            </w:r>
            <w:r w:rsidRPr="00331D39">
              <w:rPr>
                <w:rFonts w:cs="Arial"/>
                <w:sz w:val="22"/>
                <w:szCs w:val="22"/>
              </w:rPr>
              <w:t xml:space="preserve">= </w:t>
            </w:r>
            <w:r>
              <w:rPr>
                <w:rFonts w:cs="Arial"/>
                <w:sz w:val="22"/>
                <w:szCs w:val="22"/>
              </w:rPr>
              <w:t xml:space="preserve">R 52%, </w:t>
            </w:r>
            <w:r w:rsidRPr="00331D39">
              <w:rPr>
                <w:rFonts w:cs="Arial"/>
                <w:sz w:val="22"/>
                <w:szCs w:val="22"/>
              </w:rPr>
              <w:t xml:space="preserve">W </w:t>
            </w:r>
            <w:r>
              <w:rPr>
                <w:rFonts w:cs="Arial"/>
                <w:sz w:val="22"/>
                <w:szCs w:val="22"/>
              </w:rPr>
              <w:t>52</w:t>
            </w:r>
            <w:r w:rsidRPr="00331D39">
              <w:rPr>
                <w:rFonts w:cs="Arial"/>
                <w:sz w:val="22"/>
                <w:szCs w:val="22"/>
              </w:rPr>
              <w:t>%, M</w:t>
            </w:r>
            <w:r>
              <w:rPr>
                <w:rFonts w:cs="Arial"/>
                <w:sz w:val="22"/>
                <w:szCs w:val="22"/>
              </w:rPr>
              <w:t>61</w:t>
            </w:r>
            <w:r w:rsidRPr="00331D39">
              <w:rPr>
                <w:rFonts w:cs="Arial"/>
                <w:sz w:val="22"/>
                <w:szCs w:val="22"/>
              </w:rPr>
              <w:t>%)</w:t>
            </w:r>
          </w:p>
          <w:p w14:paraId="2A7D5504" w14:textId="298A027A" w:rsidR="00953100" w:rsidRPr="00953100" w:rsidRDefault="0068532B" w:rsidP="00953100">
            <w:pPr>
              <w:pStyle w:val="TableRow"/>
              <w:rPr>
                <w:rFonts w:cs="Arial"/>
                <w:sz w:val="22"/>
                <w:szCs w:val="22"/>
              </w:rPr>
            </w:pPr>
            <w:r>
              <w:rPr>
                <w:rFonts w:cs="Arial"/>
                <w:sz w:val="22"/>
                <w:szCs w:val="22"/>
              </w:rPr>
              <w:t>(</w:t>
            </w:r>
            <w:r w:rsidR="00953100">
              <w:rPr>
                <w:rFonts w:cs="Arial"/>
                <w:sz w:val="22"/>
                <w:szCs w:val="22"/>
              </w:rPr>
              <w:t>Attainment</w:t>
            </w:r>
            <w:r w:rsidRPr="00331D39">
              <w:rPr>
                <w:rFonts w:cs="Arial"/>
                <w:sz w:val="22"/>
                <w:szCs w:val="22"/>
              </w:rPr>
              <w:t xml:space="preserve"> </w:t>
            </w:r>
            <w:r>
              <w:rPr>
                <w:rFonts w:cs="Arial"/>
                <w:sz w:val="22"/>
                <w:szCs w:val="22"/>
              </w:rPr>
              <w:t>for 2022/23</w:t>
            </w:r>
            <w:r w:rsidRPr="00331D39">
              <w:rPr>
                <w:rFonts w:cs="Arial"/>
                <w:sz w:val="22"/>
                <w:szCs w:val="22"/>
              </w:rPr>
              <w:t xml:space="preserve">= </w:t>
            </w:r>
            <w:r>
              <w:rPr>
                <w:rFonts w:cs="Arial"/>
                <w:sz w:val="22"/>
                <w:szCs w:val="22"/>
              </w:rPr>
              <w:t>R 7</w:t>
            </w:r>
            <w:r w:rsidR="00135F17">
              <w:rPr>
                <w:rFonts w:cs="Arial"/>
                <w:sz w:val="22"/>
                <w:szCs w:val="22"/>
              </w:rPr>
              <w:t>5</w:t>
            </w:r>
            <w:r>
              <w:rPr>
                <w:rFonts w:cs="Arial"/>
                <w:sz w:val="22"/>
                <w:szCs w:val="22"/>
              </w:rPr>
              <w:t xml:space="preserve">%, </w:t>
            </w:r>
            <w:r w:rsidRPr="00331D39">
              <w:rPr>
                <w:rFonts w:cs="Arial"/>
                <w:sz w:val="22"/>
                <w:szCs w:val="22"/>
              </w:rPr>
              <w:t xml:space="preserve">W </w:t>
            </w:r>
            <w:r>
              <w:rPr>
                <w:rFonts w:cs="Arial"/>
                <w:sz w:val="22"/>
                <w:szCs w:val="22"/>
              </w:rPr>
              <w:t>6</w:t>
            </w:r>
            <w:r w:rsidR="00953100">
              <w:rPr>
                <w:rFonts w:cs="Arial"/>
                <w:sz w:val="22"/>
                <w:szCs w:val="22"/>
              </w:rPr>
              <w:t>9</w:t>
            </w:r>
            <w:r w:rsidRPr="00331D39">
              <w:rPr>
                <w:rFonts w:cs="Arial"/>
                <w:sz w:val="22"/>
                <w:szCs w:val="22"/>
              </w:rPr>
              <w:t>%, M</w:t>
            </w:r>
            <w:r w:rsidR="00953100">
              <w:rPr>
                <w:rFonts w:cs="Arial"/>
                <w:sz w:val="22"/>
                <w:szCs w:val="22"/>
              </w:rPr>
              <w:t>69</w:t>
            </w:r>
            <w:r w:rsidRPr="00331D39">
              <w:rPr>
                <w:rFonts w:cs="Arial"/>
                <w:sz w:val="22"/>
                <w:szCs w:val="22"/>
              </w:rPr>
              <w: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A37AF" w14:textId="49738A04" w:rsidR="00E66558" w:rsidRDefault="00AC4688">
            <w:pPr>
              <w:pStyle w:val="TableRowCentered"/>
              <w:jc w:val="left"/>
              <w:rPr>
                <w:sz w:val="22"/>
                <w:szCs w:val="22"/>
              </w:rPr>
            </w:pPr>
            <w:r>
              <w:rPr>
                <w:sz w:val="22"/>
                <w:szCs w:val="22"/>
              </w:rPr>
              <w:t>Sonar Tracker</w:t>
            </w:r>
            <w:r w:rsidR="002435AF">
              <w:rPr>
                <w:sz w:val="22"/>
                <w:szCs w:val="22"/>
              </w:rPr>
              <w:t xml:space="preserve"> (</w:t>
            </w:r>
            <w:r>
              <w:rPr>
                <w:sz w:val="22"/>
                <w:szCs w:val="22"/>
              </w:rPr>
              <w:t>Formative As</w:t>
            </w:r>
            <w:r w:rsidR="009A1FCE">
              <w:rPr>
                <w:sz w:val="22"/>
                <w:szCs w:val="22"/>
              </w:rPr>
              <w:t>s</w:t>
            </w:r>
            <w:r>
              <w:rPr>
                <w:sz w:val="22"/>
                <w:szCs w:val="22"/>
              </w:rPr>
              <w:t>essment and Summative Assessment</w:t>
            </w:r>
            <w:r w:rsidR="005B6F69">
              <w:rPr>
                <w:sz w:val="22"/>
                <w:szCs w:val="22"/>
              </w:rPr>
              <w:t>) are completed and</w:t>
            </w:r>
            <w:r w:rsidR="002435AF">
              <w:rPr>
                <w:sz w:val="22"/>
                <w:szCs w:val="22"/>
              </w:rPr>
              <w:t xml:space="preserve"> used to compile and analyse evidence of pupil attainment and progress each term. </w:t>
            </w:r>
          </w:p>
          <w:p w14:paraId="2A7D5505" w14:textId="2F01EC94" w:rsidR="002435AF" w:rsidRDefault="002435AF">
            <w:pPr>
              <w:pStyle w:val="TableRowCentered"/>
              <w:jc w:val="left"/>
              <w:rPr>
                <w:sz w:val="22"/>
                <w:szCs w:val="22"/>
              </w:rPr>
            </w:pPr>
            <w:r>
              <w:rPr>
                <w:sz w:val="22"/>
                <w:szCs w:val="22"/>
              </w:rPr>
              <w:t xml:space="preserve">Progress Meetings held each term to scrutinise attainment and progress and put intervention in place to move toward the </w:t>
            </w:r>
            <w:r w:rsidRPr="002435AF">
              <w:rPr>
                <w:b/>
                <w:i/>
                <w:sz w:val="22"/>
                <w:szCs w:val="22"/>
              </w:rPr>
              <w:t>Intended Outcomes</w:t>
            </w:r>
            <w:r>
              <w:rPr>
                <w:sz w:val="22"/>
                <w:szCs w:val="22"/>
              </w:rPr>
              <w:t>.</w:t>
            </w:r>
          </w:p>
        </w:tc>
      </w:tr>
      <w:tr w:rsidR="00E66558" w14:paraId="2A7D5509"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E770" w14:textId="77777777" w:rsidR="00AC4688" w:rsidRDefault="004326FD">
            <w:pPr>
              <w:pStyle w:val="TableRow"/>
              <w:rPr>
                <w:rFonts w:eastAsia="Arial" w:cs="Arial"/>
                <w:sz w:val="22"/>
                <w:szCs w:val="22"/>
              </w:rPr>
            </w:pPr>
            <w:r>
              <w:rPr>
                <w:rFonts w:cs="Arial"/>
                <w:sz w:val="22"/>
                <w:szCs w:val="22"/>
              </w:rPr>
              <w:t>Improve</w:t>
            </w:r>
            <w:r w:rsidR="00A52C34" w:rsidRPr="00331D39">
              <w:rPr>
                <w:rFonts w:cs="Arial"/>
                <w:sz w:val="22"/>
                <w:szCs w:val="22"/>
              </w:rPr>
              <w:t xml:space="preserve"> outcomes to close the attainment gap </w:t>
            </w:r>
            <w:r w:rsidR="00A52C34" w:rsidRPr="00331D39">
              <w:rPr>
                <w:rFonts w:eastAsia="Arial" w:cs="Arial"/>
                <w:sz w:val="22"/>
                <w:szCs w:val="22"/>
              </w:rPr>
              <w:t>between Pupil Premium pupils and non-PP pupil</w:t>
            </w:r>
            <w:r w:rsidR="00A52C34">
              <w:rPr>
                <w:rFonts w:eastAsia="Arial" w:cs="Arial"/>
                <w:sz w:val="22"/>
                <w:szCs w:val="22"/>
              </w:rPr>
              <w:t>s at end of KS1 in Reading. W</w:t>
            </w:r>
            <w:r w:rsidR="00A52C34" w:rsidRPr="00331D39">
              <w:rPr>
                <w:rFonts w:eastAsia="Arial" w:cs="Arial"/>
                <w:sz w:val="22"/>
                <w:szCs w:val="22"/>
              </w:rPr>
              <w:t xml:space="preserve">riting </w:t>
            </w:r>
            <w:r w:rsidR="00A52C34">
              <w:rPr>
                <w:rFonts w:eastAsia="Arial" w:cs="Arial"/>
                <w:sz w:val="22"/>
                <w:szCs w:val="22"/>
              </w:rPr>
              <w:t xml:space="preserve">and Mathematics </w:t>
            </w:r>
          </w:p>
          <w:p w14:paraId="355380DB" w14:textId="3D0F1873" w:rsidR="00E66558" w:rsidRDefault="00A52C34">
            <w:pPr>
              <w:pStyle w:val="TableRow"/>
              <w:rPr>
                <w:rFonts w:eastAsia="Arial" w:cs="Arial"/>
                <w:sz w:val="22"/>
                <w:szCs w:val="22"/>
              </w:rPr>
            </w:pPr>
            <w:r>
              <w:rPr>
                <w:rFonts w:eastAsia="Arial" w:cs="Arial"/>
                <w:sz w:val="22"/>
                <w:szCs w:val="22"/>
              </w:rPr>
              <w:t>(</w:t>
            </w:r>
            <w:r w:rsidR="00C10790">
              <w:rPr>
                <w:rFonts w:eastAsia="Arial" w:cs="Arial"/>
                <w:sz w:val="22"/>
                <w:szCs w:val="22"/>
              </w:rPr>
              <w:t xml:space="preserve">Attainment for </w:t>
            </w:r>
            <w:r>
              <w:rPr>
                <w:rFonts w:eastAsia="Arial" w:cs="Arial"/>
                <w:sz w:val="22"/>
                <w:szCs w:val="22"/>
              </w:rPr>
              <w:t>2021/22</w:t>
            </w:r>
            <w:r w:rsidRPr="00331D39">
              <w:rPr>
                <w:rFonts w:eastAsia="Arial" w:cs="Arial"/>
                <w:sz w:val="22"/>
                <w:szCs w:val="22"/>
              </w:rPr>
              <w:t>=</w:t>
            </w:r>
            <w:r>
              <w:rPr>
                <w:rFonts w:eastAsia="Arial" w:cs="Arial"/>
                <w:sz w:val="22"/>
                <w:szCs w:val="22"/>
              </w:rPr>
              <w:t xml:space="preserve"> R 83%, W 79</w:t>
            </w:r>
            <w:r w:rsidRPr="00331D39">
              <w:rPr>
                <w:rFonts w:eastAsia="Arial" w:cs="Arial"/>
                <w:sz w:val="22"/>
                <w:szCs w:val="22"/>
              </w:rPr>
              <w:t>%</w:t>
            </w:r>
            <w:r>
              <w:rPr>
                <w:rFonts w:eastAsia="Arial" w:cs="Arial"/>
                <w:sz w:val="22"/>
                <w:szCs w:val="22"/>
              </w:rPr>
              <w:t>, M 83%)</w:t>
            </w:r>
          </w:p>
          <w:p w14:paraId="2A7D5507" w14:textId="56740FD4" w:rsidR="009A324F" w:rsidRDefault="009A324F">
            <w:pPr>
              <w:pStyle w:val="TableRow"/>
              <w:rPr>
                <w:sz w:val="22"/>
                <w:szCs w:val="22"/>
              </w:rPr>
            </w:pPr>
            <w:r>
              <w:rPr>
                <w:rFonts w:cs="Arial"/>
                <w:sz w:val="22"/>
                <w:szCs w:val="22"/>
              </w:rPr>
              <w:t>(</w:t>
            </w:r>
            <w:r w:rsidR="00C10790">
              <w:rPr>
                <w:rFonts w:cs="Arial"/>
                <w:sz w:val="22"/>
                <w:szCs w:val="22"/>
              </w:rPr>
              <w:t xml:space="preserve">Attainment for </w:t>
            </w:r>
            <w:r>
              <w:rPr>
                <w:rFonts w:cs="Arial"/>
                <w:sz w:val="22"/>
                <w:szCs w:val="22"/>
              </w:rPr>
              <w:t>2022/23</w:t>
            </w:r>
            <w:r w:rsidRPr="00331D39">
              <w:rPr>
                <w:rFonts w:cs="Arial"/>
                <w:sz w:val="22"/>
                <w:szCs w:val="22"/>
              </w:rPr>
              <w:t xml:space="preserve">= </w:t>
            </w:r>
            <w:r>
              <w:rPr>
                <w:rFonts w:cs="Arial"/>
                <w:sz w:val="22"/>
                <w:szCs w:val="22"/>
              </w:rPr>
              <w:t xml:space="preserve">R </w:t>
            </w:r>
            <w:r w:rsidR="00C10790">
              <w:rPr>
                <w:rFonts w:cs="Arial"/>
                <w:sz w:val="22"/>
                <w:szCs w:val="22"/>
              </w:rPr>
              <w:t>100</w:t>
            </w:r>
            <w:r>
              <w:rPr>
                <w:rFonts w:cs="Arial"/>
                <w:sz w:val="22"/>
                <w:szCs w:val="22"/>
              </w:rPr>
              <w:t xml:space="preserve">%, </w:t>
            </w:r>
            <w:r w:rsidRPr="00331D39">
              <w:rPr>
                <w:rFonts w:cs="Arial"/>
                <w:sz w:val="22"/>
                <w:szCs w:val="22"/>
              </w:rPr>
              <w:t xml:space="preserve">W </w:t>
            </w:r>
            <w:r w:rsidR="00C10790">
              <w:rPr>
                <w:rFonts w:cs="Arial"/>
                <w:sz w:val="22"/>
                <w:szCs w:val="22"/>
              </w:rPr>
              <w:t>100</w:t>
            </w:r>
            <w:r w:rsidRPr="00331D39">
              <w:rPr>
                <w:rFonts w:cs="Arial"/>
                <w:sz w:val="22"/>
                <w:szCs w:val="22"/>
              </w:rPr>
              <w:t>%, M</w:t>
            </w:r>
            <w:r w:rsidR="00C10790">
              <w:rPr>
                <w:rFonts w:cs="Arial"/>
                <w:sz w:val="22"/>
                <w:szCs w:val="22"/>
              </w:rPr>
              <w:t>75</w:t>
            </w:r>
            <w:r w:rsidRPr="00331D39">
              <w:rPr>
                <w:rFonts w:cs="Arial"/>
                <w:sz w:val="22"/>
                <w:szCs w:val="22"/>
              </w:rPr>
              <w: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6B19" w14:textId="6FA296A3" w:rsidR="001141BB" w:rsidRDefault="00C9016C" w:rsidP="001141BB">
            <w:pPr>
              <w:pStyle w:val="TableRowCentered"/>
              <w:jc w:val="left"/>
              <w:rPr>
                <w:sz w:val="22"/>
                <w:szCs w:val="22"/>
              </w:rPr>
            </w:pPr>
            <w:r>
              <w:rPr>
                <w:sz w:val="22"/>
                <w:szCs w:val="22"/>
              </w:rPr>
              <w:t xml:space="preserve">Sonar Tracker </w:t>
            </w:r>
            <w:r w:rsidR="001141BB">
              <w:rPr>
                <w:sz w:val="22"/>
                <w:szCs w:val="22"/>
              </w:rPr>
              <w:t xml:space="preserve"> (</w:t>
            </w:r>
            <w:r w:rsidR="00CA1851">
              <w:rPr>
                <w:sz w:val="22"/>
                <w:szCs w:val="22"/>
              </w:rPr>
              <w:t>Formative Assessment</w:t>
            </w:r>
            <w:r w:rsidR="001141BB">
              <w:rPr>
                <w:sz w:val="22"/>
                <w:szCs w:val="22"/>
              </w:rPr>
              <w:t xml:space="preserve">, test data and Teacher Judgement) </w:t>
            </w:r>
            <w:r w:rsidR="005B6F69">
              <w:rPr>
                <w:sz w:val="22"/>
                <w:szCs w:val="22"/>
              </w:rPr>
              <w:t xml:space="preserve">are completed and used to </w:t>
            </w:r>
            <w:r w:rsidR="001141BB">
              <w:rPr>
                <w:sz w:val="22"/>
                <w:szCs w:val="22"/>
              </w:rPr>
              <w:t xml:space="preserve">compile and analyse evidence of pupil attainment and progress each term. </w:t>
            </w:r>
          </w:p>
          <w:p w14:paraId="2A7D5508" w14:textId="2A8D7048" w:rsidR="00E66558" w:rsidRDefault="001141BB" w:rsidP="001141BB">
            <w:pPr>
              <w:pStyle w:val="TableRowCentered"/>
              <w:jc w:val="left"/>
              <w:rPr>
                <w:sz w:val="22"/>
                <w:szCs w:val="22"/>
              </w:rPr>
            </w:pPr>
            <w:r>
              <w:rPr>
                <w:sz w:val="22"/>
                <w:szCs w:val="22"/>
              </w:rPr>
              <w:t xml:space="preserve">Progress Meetings held each term to scrutinise attainment and progress and put intervention in place to move toward the </w:t>
            </w:r>
            <w:r w:rsidRPr="002435AF">
              <w:rPr>
                <w:b/>
                <w:i/>
                <w:sz w:val="22"/>
                <w:szCs w:val="22"/>
              </w:rPr>
              <w:t>Intended Outcomes</w:t>
            </w:r>
            <w:r>
              <w:rPr>
                <w:sz w:val="22"/>
                <w:szCs w:val="22"/>
              </w:rPr>
              <w:t>.</w:t>
            </w:r>
          </w:p>
        </w:tc>
      </w:tr>
      <w:tr w:rsidR="00E66558" w14:paraId="2A7D550C"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6D38" w14:textId="77777777" w:rsidR="00AC4688" w:rsidRDefault="00A52C34">
            <w:pPr>
              <w:pStyle w:val="TableRow"/>
              <w:rPr>
                <w:rFonts w:cs="Arial"/>
                <w:sz w:val="22"/>
                <w:szCs w:val="22"/>
              </w:rPr>
            </w:pPr>
            <w:r w:rsidRPr="00331D39">
              <w:rPr>
                <w:rFonts w:cs="Arial"/>
                <w:sz w:val="22"/>
                <w:szCs w:val="22"/>
              </w:rPr>
              <w:t>Improved phonics attainment, closing the gap between PP and non PP, nea</w:t>
            </w:r>
            <w:r>
              <w:rPr>
                <w:rFonts w:cs="Arial"/>
                <w:sz w:val="22"/>
                <w:szCs w:val="22"/>
              </w:rPr>
              <w:t xml:space="preserve">ring the National expectation. </w:t>
            </w:r>
          </w:p>
          <w:p w14:paraId="5646978D" w14:textId="758095CD" w:rsidR="00E66558" w:rsidRDefault="00A52C34">
            <w:pPr>
              <w:pStyle w:val="TableRow"/>
              <w:rPr>
                <w:rFonts w:cs="Arial"/>
                <w:sz w:val="22"/>
                <w:szCs w:val="22"/>
              </w:rPr>
            </w:pPr>
            <w:r>
              <w:rPr>
                <w:rFonts w:cs="Arial"/>
                <w:sz w:val="22"/>
                <w:szCs w:val="22"/>
              </w:rPr>
              <w:t>(</w:t>
            </w:r>
            <w:r w:rsidR="0017294C">
              <w:rPr>
                <w:rFonts w:cs="Arial"/>
                <w:sz w:val="22"/>
                <w:szCs w:val="22"/>
              </w:rPr>
              <w:t>Attainm</w:t>
            </w:r>
            <w:r w:rsidR="00211E37">
              <w:rPr>
                <w:rFonts w:cs="Arial"/>
                <w:sz w:val="22"/>
                <w:szCs w:val="22"/>
              </w:rPr>
              <w:t>e</w:t>
            </w:r>
            <w:r w:rsidR="0017294C">
              <w:rPr>
                <w:rFonts w:cs="Arial"/>
                <w:sz w:val="22"/>
                <w:szCs w:val="22"/>
              </w:rPr>
              <w:t xml:space="preserve">nt </w:t>
            </w:r>
            <w:r>
              <w:rPr>
                <w:rFonts w:cs="Arial"/>
                <w:sz w:val="22"/>
                <w:szCs w:val="22"/>
              </w:rPr>
              <w:t>2021/22</w:t>
            </w:r>
            <w:r w:rsidRPr="00331D39">
              <w:rPr>
                <w:rFonts w:cs="Arial"/>
                <w:sz w:val="22"/>
                <w:szCs w:val="22"/>
              </w:rPr>
              <w:t>=75%</w:t>
            </w:r>
            <w:r>
              <w:rPr>
                <w:rFonts w:cs="Arial"/>
                <w:sz w:val="22"/>
                <w:szCs w:val="22"/>
              </w:rPr>
              <w:t>)</w:t>
            </w:r>
          </w:p>
          <w:p w14:paraId="26277549" w14:textId="6764B262" w:rsidR="00AB1F67" w:rsidRDefault="00AB1F67" w:rsidP="0085375E">
            <w:pPr>
              <w:pStyle w:val="TableRow"/>
              <w:rPr>
                <w:rFonts w:cs="Arial"/>
                <w:sz w:val="22"/>
                <w:szCs w:val="22"/>
              </w:rPr>
            </w:pPr>
            <w:r>
              <w:rPr>
                <w:rFonts w:cs="Arial"/>
                <w:sz w:val="22"/>
                <w:szCs w:val="22"/>
              </w:rPr>
              <w:t>(</w:t>
            </w:r>
            <w:r w:rsidR="0017294C">
              <w:rPr>
                <w:rFonts w:cs="Arial"/>
                <w:sz w:val="22"/>
                <w:szCs w:val="22"/>
              </w:rPr>
              <w:t>Attainment</w:t>
            </w:r>
            <w:r w:rsidRPr="00331D39">
              <w:rPr>
                <w:rFonts w:cs="Arial"/>
                <w:sz w:val="22"/>
                <w:szCs w:val="22"/>
              </w:rPr>
              <w:t xml:space="preserve"> </w:t>
            </w:r>
            <w:r>
              <w:rPr>
                <w:rFonts w:cs="Arial"/>
                <w:sz w:val="22"/>
                <w:szCs w:val="22"/>
              </w:rPr>
              <w:t>2022/2</w:t>
            </w:r>
            <w:r w:rsidR="0017294C">
              <w:rPr>
                <w:rFonts w:cs="Arial"/>
                <w:sz w:val="22"/>
                <w:szCs w:val="22"/>
              </w:rPr>
              <w:t>3</w:t>
            </w:r>
            <w:r>
              <w:rPr>
                <w:rFonts w:cs="Arial"/>
                <w:sz w:val="22"/>
                <w:szCs w:val="22"/>
              </w:rPr>
              <w:t>)</w:t>
            </w:r>
            <w:r w:rsidR="0017294C">
              <w:rPr>
                <w:rFonts w:cs="Arial"/>
                <w:sz w:val="22"/>
                <w:szCs w:val="22"/>
              </w:rPr>
              <w:t xml:space="preserve"> – Year One: 62% (9 of 13 SEN</w:t>
            </w:r>
            <w:r w:rsidR="0085375E">
              <w:rPr>
                <w:rFonts w:cs="Arial"/>
                <w:sz w:val="22"/>
                <w:szCs w:val="22"/>
              </w:rPr>
              <w:t>D</w:t>
            </w:r>
            <w:r w:rsidR="0017294C">
              <w:rPr>
                <w:rFonts w:cs="Arial"/>
                <w:sz w:val="22"/>
                <w:szCs w:val="22"/>
              </w:rPr>
              <w:t xml:space="preserve"> Support)</w:t>
            </w:r>
          </w:p>
          <w:p w14:paraId="2A7D550A" w14:textId="749A98FC" w:rsidR="0017294C" w:rsidRDefault="0017294C">
            <w:pPr>
              <w:pStyle w:val="TableRow"/>
              <w:rPr>
                <w:sz w:val="22"/>
                <w:szCs w:val="22"/>
              </w:rPr>
            </w:pPr>
            <w:r>
              <w:rPr>
                <w:sz w:val="22"/>
                <w:szCs w:val="22"/>
              </w:rPr>
              <w:t xml:space="preserve">                                      Year Two: </w:t>
            </w:r>
            <w:r w:rsidR="0085375E">
              <w:rPr>
                <w:sz w:val="22"/>
                <w:szCs w:val="22"/>
              </w:rPr>
              <w:t>54% (8 of 13 SEND Support)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E73D" w14:textId="77777777" w:rsidR="004E6F76" w:rsidRPr="0019592B" w:rsidRDefault="004E6F76" w:rsidP="00E124E1">
            <w:pPr>
              <w:spacing w:after="0" w:line="240" w:lineRule="auto"/>
              <w:rPr>
                <w:sz w:val="22"/>
                <w:szCs w:val="22"/>
              </w:rPr>
            </w:pPr>
            <w:r w:rsidRPr="0019592B">
              <w:rPr>
                <w:sz w:val="22"/>
                <w:szCs w:val="22"/>
              </w:rPr>
              <w:t>Children make rapi</w:t>
            </w:r>
            <w:r>
              <w:rPr>
                <w:sz w:val="22"/>
                <w:szCs w:val="22"/>
              </w:rPr>
              <w:t>d progress with acquisition of P</w:t>
            </w:r>
            <w:r w:rsidRPr="0019592B">
              <w:rPr>
                <w:sz w:val="22"/>
                <w:szCs w:val="22"/>
              </w:rPr>
              <w:t xml:space="preserve">honics Percentage of children at end of Phase 3 by end of EYFS to increase </w:t>
            </w:r>
            <w:r>
              <w:rPr>
                <w:sz w:val="22"/>
                <w:szCs w:val="22"/>
              </w:rPr>
              <w:t>to 70%.</w:t>
            </w:r>
          </w:p>
          <w:p w14:paraId="6005529C" w14:textId="3BFD013E" w:rsidR="004E6F76" w:rsidRPr="0019592B" w:rsidRDefault="004E6F76" w:rsidP="00E124E1">
            <w:pPr>
              <w:spacing w:after="0" w:line="240" w:lineRule="auto"/>
              <w:rPr>
                <w:sz w:val="22"/>
                <w:szCs w:val="22"/>
              </w:rPr>
            </w:pPr>
            <w:r w:rsidRPr="0019592B">
              <w:rPr>
                <w:sz w:val="22"/>
                <w:szCs w:val="22"/>
              </w:rPr>
              <w:t>Assess impact and implementation half termly</w:t>
            </w:r>
          </w:p>
          <w:p w14:paraId="473F1DC3" w14:textId="18048470" w:rsidR="004E6F76" w:rsidRPr="0019592B" w:rsidRDefault="004E6F76" w:rsidP="00E124E1">
            <w:pPr>
              <w:spacing w:after="0" w:line="240" w:lineRule="auto"/>
              <w:rPr>
                <w:sz w:val="22"/>
                <w:szCs w:val="22"/>
              </w:rPr>
            </w:pPr>
            <w:r>
              <w:rPr>
                <w:sz w:val="22"/>
                <w:szCs w:val="22"/>
              </w:rPr>
              <w:t xml:space="preserve">Use SIMS data, </w:t>
            </w:r>
            <w:r w:rsidR="00C9016C">
              <w:rPr>
                <w:sz w:val="22"/>
                <w:szCs w:val="22"/>
              </w:rPr>
              <w:t xml:space="preserve">Sonar Tracker </w:t>
            </w:r>
            <w:r>
              <w:rPr>
                <w:sz w:val="22"/>
                <w:szCs w:val="22"/>
              </w:rPr>
              <w:t xml:space="preserve"> </w:t>
            </w:r>
            <w:r w:rsidRPr="0019592B">
              <w:rPr>
                <w:sz w:val="22"/>
                <w:szCs w:val="22"/>
              </w:rPr>
              <w:t>and phonic tracking to assess progress</w:t>
            </w:r>
          </w:p>
          <w:p w14:paraId="2A7D550B" w14:textId="299584F0" w:rsidR="00E66558" w:rsidRDefault="004E6F76" w:rsidP="00E124E1">
            <w:pPr>
              <w:spacing w:after="0" w:line="240" w:lineRule="auto"/>
              <w:rPr>
                <w:sz w:val="22"/>
                <w:szCs w:val="22"/>
              </w:rPr>
            </w:pPr>
            <w:r w:rsidRPr="0019592B">
              <w:rPr>
                <w:sz w:val="22"/>
                <w:szCs w:val="22"/>
              </w:rPr>
              <w:t>‘Reception Interventions’ record sheets.</w:t>
            </w:r>
          </w:p>
        </w:tc>
      </w:tr>
      <w:tr w:rsidR="00E66558" w14:paraId="2A7D550F"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2EDD" w14:textId="77777777" w:rsidR="00845E79" w:rsidRDefault="00A52C34">
            <w:pPr>
              <w:pStyle w:val="TableRow"/>
              <w:rPr>
                <w:rFonts w:cs="Arial"/>
                <w:sz w:val="22"/>
                <w:szCs w:val="22"/>
              </w:rPr>
            </w:pPr>
            <w:r w:rsidRPr="00331D39">
              <w:rPr>
                <w:rFonts w:cs="Arial"/>
                <w:sz w:val="22"/>
                <w:szCs w:val="22"/>
              </w:rPr>
              <w:t>Improved reading, writing and mathematical skills in EYFS to close the attainment gap, nearing the national exp</w:t>
            </w:r>
            <w:r>
              <w:rPr>
                <w:rFonts w:cs="Arial"/>
                <w:sz w:val="22"/>
                <w:szCs w:val="22"/>
              </w:rPr>
              <w:t xml:space="preserve">ectation. </w:t>
            </w:r>
          </w:p>
          <w:p w14:paraId="2A7D550D" w14:textId="6E4F139B" w:rsidR="00C02410" w:rsidRDefault="00C02410">
            <w:pPr>
              <w:pStyle w:val="TableRow"/>
              <w:rPr>
                <w:sz w:val="22"/>
                <w:szCs w:val="22"/>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9BD" w14:textId="77777777" w:rsidR="00E124E1" w:rsidRPr="0019592B" w:rsidRDefault="00E124E1" w:rsidP="00E124E1">
            <w:pPr>
              <w:spacing w:after="0" w:line="240" w:lineRule="auto"/>
              <w:rPr>
                <w:sz w:val="22"/>
                <w:szCs w:val="22"/>
              </w:rPr>
            </w:pPr>
            <w:r>
              <w:rPr>
                <w:sz w:val="22"/>
                <w:szCs w:val="22"/>
              </w:rPr>
              <w:t>50</w:t>
            </w:r>
            <w:r w:rsidRPr="0019592B">
              <w:rPr>
                <w:sz w:val="22"/>
                <w:szCs w:val="22"/>
              </w:rPr>
              <w:t xml:space="preserve">% of children achieve the ELG in reading by the end of EYFS </w:t>
            </w:r>
          </w:p>
          <w:p w14:paraId="5E6E1762" w14:textId="14B6F676" w:rsidR="00E124E1" w:rsidRPr="0019592B" w:rsidRDefault="00E124E1" w:rsidP="00E124E1">
            <w:pPr>
              <w:spacing w:after="0" w:line="240" w:lineRule="auto"/>
              <w:rPr>
                <w:sz w:val="22"/>
                <w:szCs w:val="22"/>
              </w:rPr>
            </w:pPr>
            <w:r w:rsidRPr="0019592B">
              <w:rPr>
                <w:sz w:val="22"/>
                <w:szCs w:val="22"/>
              </w:rPr>
              <w:t>Assess impact and implementation half termly</w:t>
            </w:r>
          </w:p>
          <w:p w14:paraId="4083FDB1" w14:textId="04F10D40" w:rsidR="00E124E1" w:rsidRPr="0019592B" w:rsidRDefault="00E124E1" w:rsidP="00E124E1">
            <w:pPr>
              <w:spacing w:after="0" w:line="240" w:lineRule="auto"/>
              <w:rPr>
                <w:sz w:val="22"/>
                <w:szCs w:val="22"/>
              </w:rPr>
            </w:pPr>
            <w:r>
              <w:rPr>
                <w:sz w:val="22"/>
                <w:szCs w:val="22"/>
              </w:rPr>
              <w:t xml:space="preserve">Use SIMS data, </w:t>
            </w:r>
            <w:r w:rsidR="00C9016C">
              <w:rPr>
                <w:sz w:val="22"/>
                <w:szCs w:val="22"/>
              </w:rPr>
              <w:t xml:space="preserve">Sonar Tracker </w:t>
            </w:r>
            <w:r>
              <w:rPr>
                <w:sz w:val="22"/>
                <w:szCs w:val="22"/>
              </w:rPr>
              <w:t xml:space="preserve"> </w:t>
            </w:r>
            <w:r w:rsidRPr="0019592B">
              <w:rPr>
                <w:sz w:val="22"/>
                <w:szCs w:val="22"/>
              </w:rPr>
              <w:t>and phonic tracking to assess progress</w:t>
            </w:r>
          </w:p>
          <w:p w14:paraId="3B9451B8" w14:textId="77777777" w:rsidR="00E66558" w:rsidRDefault="00E124E1" w:rsidP="00E124E1">
            <w:pPr>
              <w:spacing w:after="0" w:line="240" w:lineRule="auto"/>
              <w:rPr>
                <w:sz w:val="22"/>
                <w:szCs w:val="22"/>
              </w:rPr>
            </w:pPr>
            <w:r w:rsidRPr="0019592B">
              <w:rPr>
                <w:sz w:val="22"/>
                <w:szCs w:val="22"/>
              </w:rPr>
              <w:t>‘Reception Interventions’ record sheets.</w:t>
            </w:r>
          </w:p>
          <w:p w14:paraId="2A7D550E" w14:textId="0EEBB795" w:rsidR="00E124E1" w:rsidRDefault="00E124E1" w:rsidP="00E124E1">
            <w:pPr>
              <w:spacing w:after="0" w:line="240" w:lineRule="auto"/>
              <w:rPr>
                <w:sz w:val="22"/>
                <w:szCs w:val="22"/>
              </w:rPr>
            </w:pPr>
            <w:r w:rsidRPr="0019592B">
              <w:rPr>
                <w:sz w:val="22"/>
                <w:szCs w:val="22"/>
              </w:rPr>
              <w:t>Evaluate effectiveness of programme using Development Matters tracking (SIMS)</w:t>
            </w:r>
          </w:p>
        </w:tc>
      </w:tr>
      <w:tr w:rsidR="00A52C34" w14:paraId="69A84F82"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89CA" w14:textId="77777777" w:rsidR="00116021" w:rsidRDefault="00A52C34">
            <w:pPr>
              <w:pStyle w:val="TableRow"/>
              <w:rPr>
                <w:rFonts w:cs="Arial"/>
                <w:sz w:val="22"/>
                <w:szCs w:val="22"/>
              </w:rPr>
            </w:pPr>
            <w:r w:rsidRPr="00331D39">
              <w:rPr>
                <w:rFonts w:cs="Arial"/>
                <w:sz w:val="22"/>
                <w:szCs w:val="22"/>
              </w:rPr>
              <w:t xml:space="preserve">Attendance nearer to national expectations for all schools and at least </w:t>
            </w:r>
            <w:r>
              <w:rPr>
                <w:rFonts w:cs="Arial"/>
                <w:sz w:val="22"/>
                <w:szCs w:val="22"/>
              </w:rPr>
              <w:t xml:space="preserve">in line with similar schools - </w:t>
            </w:r>
            <w:r w:rsidRPr="00331D39">
              <w:rPr>
                <w:rFonts w:cs="Arial"/>
                <w:sz w:val="22"/>
                <w:szCs w:val="22"/>
              </w:rPr>
              <w:t>95%</w:t>
            </w:r>
            <w:r>
              <w:rPr>
                <w:rFonts w:cs="Arial"/>
                <w:sz w:val="22"/>
                <w:szCs w:val="22"/>
              </w:rPr>
              <w:t xml:space="preserve"> </w:t>
            </w:r>
          </w:p>
          <w:p w14:paraId="7973AB34" w14:textId="77777777" w:rsidR="00A52C34" w:rsidRDefault="00A52C34">
            <w:pPr>
              <w:pStyle w:val="TableRow"/>
              <w:rPr>
                <w:rFonts w:cs="Arial"/>
                <w:sz w:val="22"/>
                <w:szCs w:val="22"/>
              </w:rPr>
            </w:pPr>
            <w:r>
              <w:rPr>
                <w:rFonts w:cs="Arial"/>
                <w:sz w:val="22"/>
                <w:szCs w:val="22"/>
              </w:rPr>
              <w:t>(</w:t>
            </w:r>
            <w:r w:rsidR="00116021">
              <w:rPr>
                <w:rFonts w:cs="Arial"/>
                <w:sz w:val="22"/>
                <w:szCs w:val="22"/>
              </w:rPr>
              <w:t xml:space="preserve">2021-2022 - </w:t>
            </w:r>
            <w:r>
              <w:rPr>
                <w:rFonts w:cs="Arial"/>
                <w:sz w:val="22"/>
                <w:szCs w:val="22"/>
              </w:rPr>
              <w:t>90.7</w:t>
            </w:r>
            <w:r w:rsidRPr="00331D39">
              <w:rPr>
                <w:rFonts w:cs="Arial"/>
                <w:sz w:val="22"/>
                <w:szCs w:val="22"/>
              </w:rPr>
              <w:t>%)</w:t>
            </w:r>
          </w:p>
          <w:p w14:paraId="0376F991" w14:textId="7122AAE7" w:rsidR="00116021" w:rsidRDefault="00116021">
            <w:pPr>
              <w:pStyle w:val="TableRow"/>
              <w:rPr>
                <w:sz w:val="22"/>
                <w:szCs w:val="22"/>
              </w:rPr>
            </w:pPr>
            <w:r>
              <w:rPr>
                <w:sz w:val="22"/>
                <w:szCs w:val="22"/>
              </w:rPr>
              <w:t>(</w:t>
            </w:r>
            <w:r w:rsidR="00906C28">
              <w:rPr>
                <w:sz w:val="22"/>
                <w:szCs w:val="22"/>
              </w:rPr>
              <w:t xml:space="preserve">2022-2203: </w:t>
            </w:r>
            <w:r w:rsidR="000A3F68">
              <w:rPr>
                <w:sz w:val="22"/>
                <w:szCs w:val="22"/>
              </w:rPr>
              <w:t>91.9</w:t>
            </w:r>
            <w:r w:rsidR="00A073A4">
              <w:rPr>
                <w:sz w:val="22"/>
                <w:szCs w:val="22"/>
              </w:rPr>
              <w:t>%)</w:t>
            </w:r>
            <w:r w:rsidR="000A3F68">
              <w:rPr>
                <w:sz w:val="22"/>
                <w:szCs w:val="22"/>
              </w:rPr>
              <w:t xml:space="preserve"> </w:t>
            </w:r>
            <w:r w:rsidR="000A3F68" w:rsidRPr="009F4889">
              <w:rPr>
                <w:i/>
                <w:iCs/>
                <w:sz w:val="22"/>
                <w:szCs w:val="22"/>
              </w:rPr>
              <w:t>National PP Attendance: 91.0%</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1868" w14:textId="77777777" w:rsidR="006528C0" w:rsidRPr="0019592B" w:rsidRDefault="006528C0" w:rsidP="005134E3">
            <w:pPr>
              <w:spacing w:after="0" w:line="240" w:lineRule="auto"/>
              <w:rPr>
                <w:sz w:val="22"/>
                <w:szCs w:val="22"/>
              </w:rPr>
            </w:pPr>
            <w:r w:rsidRPr="0019592B">
              <w:rPr>
                <w:sz w:val="22"/>
                <w:szCs w:val="22"/>
              </w:rPr>
              <w:t>Improved attendance and punctuality of Pupil Premium pupils.</w:t>
            </w:r>
          </w:p>
          <w:p w14:paraId="75873D7F" w14:textId="77777777" w:rsidR="006528C0" w:rsidRPr="0019592B" w:rsidRDefault="006528C0" w:rsidP="005134E3">
            <w:pPr>
              <w:spacing w:after="0" w:line="240" w:lineRule="auto"/>
              <w:rPr>
                <w:sz w:val="22"/>
                <w:szCs w:val="22"/>
              </w:rPr>
            </w:pPr>
            <w:r w:rsidRPr="0019592B">
              <w:rPr>
                <w:sz w:val="22"/>
                <w:szCs w:val="22"/>
              </w:rPr>
              <w:t>Attendance is improved from preceding year.</w:t>
            </w:r>
          </w:p>
          <w:p w14:paraId="604F2AAB" w14:textId="77777777" w:rsidR="006528C0" w:rsidRPr="0019592B" w:rsidRDefault="006528C0" w:rsidP="005134E3">
            <w:pPr>
              <w:spacing w:after="0" w:line="240" w:lineRule="auto"/>
              <w:rPr>
                <w:sz w:val="22"/>
                <w:szCs w:val="22"/>
              </w:rPr>
            </w:pPr>
            <w:r w:rsidRPr="0019592B">
              <w:rPr>
                <w:sz w:val="22"/>
                <w:szCs w:val="22"/>
              </w:rPr>
              <w:t>Target &gt;95% attendance.</w:t>
            </w:r>
          </w:p>
          <w:p w14:paraId="2D3605A5" w14:textId="77777777" w:rsidR="006528C0" w:rsidRDefault="006528C0" w:rsidP="005134E3">
            <w:pPr>
              <w:spacing w:after="0" w:line="240" w:lineRule="auto"/>
              <w:rPr>
                <w:sz w:val="22"/>
                <w:szCs w:val="22"/>
              </w:rPr>
            </w:pPr>
            <w:r w:rsidRPr="0019592B">
              <w:rPr>
                <w:sz w:val="22"/>
                <w:szCs w:val="22"/>
              </w:rPr>
              <w:t>Reduction of unauthorised attendance to &lt;1.5%</w:t>
            </w:r>
          </w:p>
          <w:p w14:paraId="553907BF" w14:textId="77777777" w:rsidR="00A52C34" w:rsidRDefault="006528C0" w:rsidP="005134E3">
            <w:pPr>
              <w:spacing w:after="0" w:line="240" w:lineRule="auto"/>
              <w:rPr>
                <w:sz w:val="22"/>
                <w:szCs w:val="22"/>
              </w:rPr>
            </w:pPr>
            <w:r w:rsidRPr="0019592B">
              <w:rPr>
                <w:sz w:val="22"/>
                <w:szCs w:val="22"/>
              </w:rPr>
              <w:t>Reduction of Persistent Absence to &lt;12%</w:t>
            </w:r>
          </w:p>
          <w:p w14:paraId="4CD67D99" w14:textId="12C83FD6" w:rsidR="005134E3" w:rsidRPr="0019592B" w:rsidRDefault="005134E3" w:rsidP="005134E3">
            <w:pPr>
              <w:spacing w:after="0" w:line="240" w:lineRule="auto"/>
              <w:rPr>
                <w:sz w:val="22"/>
                <w:szCs w:val="22"/>
              </w:rPr>
            </w:pPr>
            <w:r w:rsidRPr="0019592B">
              <w:rPr>
                <w:sz w:val="22"/>
                <w:szCs w:val="22"/>
              </w:rPr>
              <w:t>Daily check and follow ups – JE and HL follow-up with staff.</w:t>
            </w:r>
          </w:p>
          <w:p w14:paraId="396E445D" w14:textId="1DE6BB40" w:rsidR="005134E3" w:rsidRPr="0019592B" w:rsidRDefault="005134E3" w:rsidP="005134E3">
            <w:pPr>
              <w:spacing w:after="0" w:line="240" w:lineRule="auto"/>
              <w:rPr>
                <w:sz w:val="22"/>
                <w:szCs w:val="22"/>
              </w:rPr>
            </w:pPr>
            <w:r w:rsidRPr="0019592B">
              <w:rPr>
                <w:sz w:val="22"/>
                <w:szCs w:val="22"/>
              </w:rPr>
              <w:t>Attendance reviewed on a weekly basis by Attendance Team and attendance panels on half termly basis.</w:t>
            </w:r>
          </w:p>
          <w:p w14:paraId="2701F161" w14:textId="194FBBD6" w:rsidR="005134E3" w:rsidRPr="0019592B" w:rsidRDefault="005134E3" w:rsidP="005134E3">
            <w:pPr>
              <w:spacing w:after="0" w:line="240" w:lineRule="auto"/>
              <w:rPr>
                <w:sz w:val="22"/>
                <w:szCs w:val="22"/>
              </w:rPr>
            </w:pPr>
            <w:r w:rsidRPr="0019592B">
              <w:rPr>
                <w:sz w:val="22"/>
                <w:szCs w:val="22"/>
              </w:rPr>
              <w:t>Informal and Formal Meetings  chaired by KS (Head)</w:t>
            </w:r>
            <w:r>
              <w:rPr>
                <w:sz w:val="22"/>
                <w:szCs w:val="22"/>
              </w:rPr>
              <w:t xml:space="preserve"> and DSS (Deputy)</w:t>
            </w:r>
          </w:p>
          <w:p w14:paraId="66C874E2" w14:textId="7D288906" w:rsidR="005134E3" w:rsidRPr="0019592B" w:rsidRDefault="005134E3" w:rsidP="005134E3">
            <w:pPr>
              <w:spacing w:after="0" w:line="240" w:lineRule="auto"/>
              <w:rPr>
                <w:sz w:val="22"/>
                <w:szCs w:val="22"/>
              </w:rPr>
            </w:pPr>
            <w:r w:rsidRPr="0019592B">
              <w:rPr>
                <w:sz w:val="22"/>
                <w:szCs w:val="22"/>
              </w:rPr>
              <w:t>Ongoing FWO/LM leading to PAEWO</w:t>
            </w:r>
            <w:r>
              <w:rPr>
                <w:sz w:val="22"/>
                <w:szCs w:val="22"/>
              </w:rPr>
              <w:t xml:space="preserve"> </w:t>
            </w:r>
            <w:r w:rsidRPr="0019592B">
              <w:rPr>
                <w:sz w:val="22"/>
                <w:szCs w:val="22"/>
              </w:rPr>
              <w:t>support for persistent absenteeism and lateness.</w:t>
            </w:r>
          </w:p>
          <w:p w14:paraId="0650ED32" w14:textId="3338FEDC" w:rsidR="005134E3" w:rsidRDefault="005134E3" w:rsidP="005134E3">
            <w:pPr>
              <w:spacing w:after="0" w:line="240" w:lineRule="auto"/>
              <w:rPr>
                <w:sz w:val="22"/>
                <w:szCs w:val="22"/>
              </w:rPr>
            </w:pPr>
            <w:r w:rsidRPr="0019592B">
              <w:rPr>
                <w:sz w:val="22"/>
                <w:szCs w:val="22"/>
              </w:rPr>
              <w:t>Report to Pupil P</w:t>
            </w:r>
            <w:r>
              <w:rPr>
                <w:sz w:val="22"/>
                <w:szCs w:val="22"/>
              </w:rPr>
              <w:t xml:space="preserve">remium Champion at Attendance Team Meeting with </w:t>
            </w:r>
            <w:r w:rsidRPr="0019592B">
              <w:rPr>
                <w:sz w:val="22"/>
                <w:szCs w:val="22"/>
              </w:rPr>
              <w:t>half termly analysis.</w:t>
            </w:r>
          </w:p>
        </w:tc>
      </w:tr>
      <w:tr w:rsidR="00A52C34" w14:paraId="1A8F6F55"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48B1" w14:textId="77777777" w:rsidR="00A52C34" w:rsidRDefault="00A52C34" w:rsidP="00A52C34">
            <w:pPr>
              <w:pStyle w:val="TableRow"/>
              <w:rPr>
                <w:rFonts w:cs="Arial"/>
                <w:sz w:val="22"/>
                <w:szCs w:val="22"/>
              </w:rPr>
            </w:pPr>
            <w:r w:rsidRPr="00331D39">
              <w:rPr>
                <w:rFonts w:cs="Arial"/>
                <w:sz w:val="22"/>
                <w:szCs w:val="22"/>
              </w:rPr>
              <w:t xml:space="preserve">Reduction in the frequency and intensity of incidents challenging behaviour and disruption to learning with greater levels of engagement for all pupils, resulting in positive learning behaviours in all lessons. </w:t>
            </w:r>
            <w:r>
              <w:rPr>
                <w:rFonts w:cs="Arial"/>
                <w:sz w:val="22"/>
                <w:szCs w:val="22"/>
              </w:rPr>
              <w:t>(2021/22</w:t>
            </w:r>
            <w:r w:rsidRPr="00331D39">
              <w:rPr>
                <w:rFonts w:cs="Arial"/>
                <w:sz w:val="22"/>
                <w:szCs w:val="22"/>
              </w:rPr>
              <w:t>: Reduction in number of incidents by 10%)</w:t>
            </w:r>
          </w:p>
          <w:p w14:paraId="2326840B" w14:textId="27301E43" w:rsidR="00DE05FB" w:rsidRDefault="00DE05FB" w:rsidP="00A52C34">
            <w:pPr>
              <w:pStyle w:val="TableRow"/>
              <w:rPr>
                <w:sz w:val="22"/>
                <w:szCs w:val="22"/>
              </w:rPr>
            </w:pPr>
            <w:r>
              <w:rPr>
                <w:rFonts w:cs="Arial"/>
                <w:sz w:val="22"/>
                <w:szCs w:val="22"/>
              </w:rPr>
              <w:t>(2022/23</w:t>
            </w:r>
            <w:r w:rsidRPr="00331D39">
              <w:rPr>
                <w:rFonts w:cs="Arial"/>
                <w:sz w:val="22"/>
                <w:szCs w:val="22"/>
              </w:rPr>
              <w:t xml:space="preserve">: Reduction in number of incidents by </w:t>
            </w:r>
            <w:r>
              <w:rPr>
                <w:rFonts w:cs="Arial"/>
                <w:sz w:val="22"/>
                <w:szCs w:val="22"/>
              </w:rPr>
              <w:t>5</w:t>
            </w:r>
            <w:r w:rsidRPr="00331D39">
              <w:rPr>
                <w:rFonts w:cs="Arial"/>
                <w:sz w:val="22"/>
                <w:szCs w:val="22"/>
              </w:rPr>
              <w: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FF42" w14:textId="77777777" w:rsidR="009C344A" w:rsidRDefault="009C344A" w:rsidP="009C344A">
            <w:pPr>
              <w:spacing w:after="0" w:line="240" w:lineRule="auto"/>
              <w:rPr>
                <w:sz w:val="22"/>
                <w:szCs w:val="22"/>
              </w:rPr>
            </w:pPr>
            <w:r>
              <w:rPr>
                <w:sz w:val="22"/>
                <w:szCs w:val="22"/>
              </w:rPr>
              <w:t>Staff observed to be following the Trauma Informed and Attachment Aware Behaviour Policy.</w:t>
            </w:r>
          </w:p>
          <w:p w14:paraId="45348966" w14:textId="29041E0A" w:rsidR="009C344A" w:rsidRPr="0019592B" w:rsidRDefault="009C344A" w:rsidP="00CF774F">
            <w:pPr>
              <w:spacing w:after="0" w:line="240" w:lineRule="auto"/>
              <w:rPr>
                <w:sz w:val="22"/>
                <w:szCs w:val="22"/>
              </w:rPr>
            </w:pPr>
            <w:r w:rsidRPr="0019592B">
              <w:rPr>
                <w:sz w:val="22"/>
                <w:szCs w:val="22"/>
              </w:rPr>
              <w:t xml:space="preserve">Challenging behaviour incidents decrease </w:t>
            </w:r>
            <w:r>
              <w:rPr>
                <w:sz w:val="22"/>
                <w:szCs w:val="22"/>
              </w:rPr>
              <w:t xml:space="preserve">(analysed using CPOMS) </w:t>
            </w:r>
            <w:r w:rsidRPr="0019592B">
              <w:rPr>
                <w:sz w:val="22"/>
                <w:szCs w:val="22"/>
              </w:rPr>
              <w:t>and positive learning behaviours can be seen in all classes.</w:t>
            </w:r>
          </w:p>
          <w:p w14:paraId="44729CF3" w14:textId="77777777" w:rsidR="00CF774F" w:rsidRPr="0019592B" w:rsidRDefault="00CF774F" w:rsidP="00CF774F">
            <w:pPr>
              <w:spacing w:after="0" w:line="240" w:lineRule="auto"/>
              <w:rPr>
                <w:sz w:val="22"/>
                <w:szCs w:val="22"/>
              </w:rPr>
            </w:pPr>
            <w:r w:rsidRPr="0019592B">
              <w:rPr>
                <w:sz w:val="22"/>
                <w:szCs w:val="22"/>
              </w:rPr>
              <w:t>Review learning behaviours within classes through formal observations and drop ins</w:t>
            </w:r>
          </w:p>
          <w:p w14:paraId="17A470FE" w14:textId="0D594902" w:rsidR="00A52C34" w:rsidRDefault="00CF774F" w:rsidP="00CF774F">
            <w:pPr>
              <w:spacing w:after="0" w:line="240" w:lineRule="auto"/>
              <w:rPr>
                <w:sz w:val="22"/>
                <w:szCs w:val="22"/>
              </w:rPr>
            </w:pPr>
            <w:r>
              <w:rPr>
                <w:sz w:val="22"/>
                <w:szCs w:val="22"/>
              </w:rPr>
              <w:t>Analyse of CPOMS (monitored each day with Half Termly Report)</w:t>
            </w:r>
          </w:p>
        </w:tc>
      </w:tr>
      <w:tr w:rsidR="00A52C34" w14:paraId="367A95C8"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82697" w14:textId="6D414883" w:rsidR="00A52C34" w:rsidRDefault="00A52C34" w:rsidP="00A52C34">
            <w:pPr>
              <w:pStyle w:val="TableRow"/>
              <w:rPr>
                <w:sz w:val="22"/>
                <w:szCs w:val="22"/>
              </w:rPr>
            </w:pPr>
            <w:r w:rsidRPr="00331D39">
              <w:rPr>
                <w:rFonts w:cs="Arial"/>
                <w:sz w:val="22"/>
                <w:szCs w:val="22"/>
              </w:rPr>
              <w:t>Improved understanding of the wider world, aspiration and willingness to engage in school life to learn.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4298" w14:textId="77777777" w:rsidR="00844C2A" w:rsidRPr="0019592B" w:rsidRDefault="00844C2A" w:rsidP="00844C2A">
            <w:pPr>
              <w:spacing w:after="0" w:line="240" w:lineRule="auto"/>
              <w:rPr>
                <w:sz w:val="22"/>
                <w:szCs w:val="22"/>
              </w:rPr>
            </w:pPr>
            <w:r w:rsidRPr="0019592B">
              <w:rPr>
                <w:sz w:val="22"/>
                <w:szCs w:val="22"/>
              </w:rPr>
              <w:t>Improvement of pupils’ ability to apply themselves to learning.</w:t>
            </w:r>
          </w:p>
          <w:p w14:paraId="1220C937" w14:textId="77777777" w:rsidR="00844C2A" w:rsidRPr="0019592B" w:rsidRDefault="00844C2A" w:rsidP="00844C2A">
            <w:pPr>
              <w:spacing w:after="0" w:line="240" w:lineRule="auto"/>
              <w:rPr>
                <w:sz w:val="22"/>
                <w:szCs w:val="22"/>
              </w:rPr>
            </w:pPr>
            <w:r w:rsidRPr="0019592B">
              <w:rPr>
                <w:sz w:val="22"/>
                <w:szCs w:val="22"/>
              </w:rPr>
              <w:t>Positive learning behaviours established and lead to improved outcomes.</w:t>
            </w:r>
          </w:p>
          <w:p w14:paraId="07ED524A" w14:textId="187D1919" w:rsidR="00A52C34" w:rsidRDefault="00844C2A" w:rsidP="00844C2A">
            <w:pPr>
              <w:pStyle w:val="TableRowCentered"/>
              <w:ind w:left="0"/>
              <w:jc w:val="left"/>
              <w:rPr>
                <w:sz w:val="22"/>
                <w:szCs w:val="22"/>
              </w:rPr>
            </w:pPr>
            <w:r w:rsidRPr="0019592B">
              <w:rPr>
                <w:sz w:val="22"/>
                <w:szCs w:val="22"/>
              </w:rPr>
              <w:t xml:space="preserve">Improvement in pupil’s appetite for </w:t>
            </w:r>
            <w:r>
              <w:rPr>
                <w:sz w:val="22"/>
                <w:szCs w:val="22"/>
              </w:rPr>
              <w:t>learning, e.g. R</w:t>
            </w:r>
            <w:r w:rsidRPr="0019592B">
              <w:rPr>
                <w:sz w:val="22"/>
                <w:szCs w:val="22"/>
              </w:rPr>
              <w:t>eading</w:t>
            </w:r>
            <w:r>
              <w:rPr>
                <w:sz w:val="22"/>
                <w:szCs w:val="22"/>
              </w:rPr>
              <w:t>,</w:t>
            </w:r>
            <w:r w:rsidRPr="0019592B">
              <w:rPr>
                <w:sz w:val="22"/>
                <w:szCs w:val="22"/>
              </w:rPr>
              <w:t xml:space="preserve"> with the associated increase in attainment and progress.</w:t>
            </w:r>
          </w:p>
        </w:tc>
      </w:tr>
      <w:tr w:rsidR="002B7E42" w14:paraId="664B62C8" w14:textId="77777777" w:rsidTr="002B7E4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3EBE" w14:textId="5BA776CD" w:rsidR="002B7E42" w:rsidRPr="00331D39" w:rsidRDefault="00B33062" w:rsidP="002B7E42">
            <w:pPr>
              <w:pStyle w:val="TableRow"/>
              <w:rPr>
                <w:rFonts w:cs="Arial"/>
                <w:sz w:val="22"/>
                <w:szCs w:val="22"/>
              </w:rPr>
            </w:pPr>
            <w:r>
              <w:rPr>
                <w:rFonts w:cs="Arial"/>
                <w:shd w:val="clear" w:color="auto" w:fill="FFFFFF"/>
              </w:rPr>
              <w:t>Pupil Premium Recovery</w:t>
            </w:r>
            <w:r w:rsidR="002B7E42">
              <w:rPr>
                <w:b/>
                <w:bCs/>
                <w:sz w:val="22"/>
                <w:szCs w:val="22"/>
              </w:rPr>
              <w:t xml:space="preserve"> - </w:t>
            </w:r>
            <w:r w:rsidR="002B7E42" w:rsidRPr="004E2F09">
              <w:rPr>
                <w:b/>
                <w:bCs/>
                <w:color w:val="00B050"/>
                <w:sz w:val="22"/>
                <w:szCs w:val="22"/>
              </w:rPr>
              <w:t>£14,880</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E4AF" w14:textId="4098D60D" w:rsidR="002B7E42" w:rsidRDefault="002B7E42" w:rsidP="002B7E42">
            <w:pPr>
              <w:rPr>
                <w:rFonts w:cs="Arial"/>
                <w:sz w:val="22"/>
                <w:szCs w:val="22"/>
                <w:shd w:val="clear" w:color="auto" w:fill="FFFFFF"/>
              </w:rPr>
            </w:pPr>
            <w:r w:rsidRPr="00D64173">
              <w:rPr>
                <w:rFonts w:cs="Arial"/>
                <w:sz w:val="22"/>
                <w:szCs w:val="22"/>
                <w:shd w:val="clear" w:color="auto" w:fill="FFFFFF"/>
              </w:rPr>
              <w:t xml:space="preserve">Grade 4 Teaching Assistant </w:t>
            </w:r>
            <w:r>
              <w:rPr>
                <w:rFonts w:cs="Arial"/>
                <w:sz w:val="22"/>
                <w:szCs w:val="22"/>
                <w:shd w:val="clear" w:color="auto" w:fill="FFFFFF"/>
              </w:rPr>
              <w:t>to carry out interventions; Maths, Reading and Phonics in Key Stage One and Year Five.</w:t>
            </w:r>
          </w:p>
          <w:p w14:paraId="64BE1434" w14:textId="42588D1C" w:rsidR="002B7E42" w:rsidRDefault="002B7E42" w:rsidP="002B7E42">
            <w:pPr>
              <w:rPr>
                <w:rFonts w:cs="Arial"/>
                <w:sz w:val="22"/>
                <w:szCs w:val="22"/>
                <w:shd w:val="clear" w:color="auto" w:fill="FFFFFF"/>
              </w:rPr>
            </w:pPr>
            <w:r>
              <w:rPr>
                <w:rFonts w:cs="Arial"/>
                <w:sz w:val="22"/>
                <w:szCs w:val="22"/>
                <w:shd w:val="clear" w:color="auto" w:fill="FFFFFF"/>
              </w:rPr>
              <w:t>Small Group Intervention for Phonics (Y4): targeted intervention for children at risk of not reaching ARE.</w:t>
            </w:r>
          </w:p>
          <w:p w14:paraId="5C301D89" w14:textId="5A2A4396" w:rsidR="002B7E42" w:rsidRDefault="002B7E42" w:rsidP="002B7E42">
            <w:pPr>
              <w:rPr>
                <w:rFonts w:cs="Arial"/>
                <w:sz w:val="22"/>
                <w:szCs w:val="22"/>
                <w:shd w:val="clear" w:color="auto" w:fill="FFFFFF"/>
              </w:rPr>
            </w:pPr>
            <w:r>
              <w:rPr>
                <w:rFonts w:cs="Arial"/>
                <w:sz w:val="22"/>
                <w:szCs w:val="22"/>
                <w:shd w:val="clear" w:color="auto" w:fill="FFFFFF"/>
              </w:rPr>
              <w:t xml:space="preserve">Small Group Reading support to support fluency and comprehension using Guided Reading. </w:t>
            </w:r>
          </w:p>
          <w:p w14:paraId="3CE9F519" w14:textId="77777777" w:rsidR="002B7E42" w:rsidRDefault="002B7E42" w:rsidP="002B7E42">
            <w:pPr>
              <w:rPr>
                <w:rFonts w:cs="Arial"/>
                <w:sz w:val="22"/>
                <w:szCs w:val="22"/>
                <w:shd w:val="clear" w:color="auto" w:fill="FFFFFF"/>
              </w:rPr>
            </w:pPr>
            <w:r>
              <w:rPr>
                <w:rFonts w:cs="Arial"/>
                <w:sz w:val="22"/>
                <w:szCs w:val="22"/>
                <w:shd w:val="clear" w:color="auto" w:fill="FFFFFF"/>
              </w:rPr>
              <w:t>Small Group Maths Intervention (Power Maths): targeted intervention to support children following the mastery approach to Maths.</w:t>
            </w:r>
          </w:p>
          <w:p w14:paraId="16BCDBDD" w14:textId="766CA23C" w:rsidR="002B7E42" w:rsidRPr="0019592B" w:rsidRDefault="002B7E42" w:rsidP="002B7E42">
            <w:pPr>
              <w:spacing w:after="0" w:line="240" w:lineRule="auto"/>
              <w:rPr>
                <w:sz w:val="22"/>
                <w:szCs w:val="22"/>
              </w:rPr>
            </w:pPr>
            <w:r>
              <w:rPr>
                <w:rFonts w:cs="Arial"/>
                <w:sz w:val="22"/>
                <w:szCs w:val="22"/>
                <w:shd w:val="clear" w:color="auto" w:fill="FFFFFF"/>
              </w:rPr>
              <w:t>Support using Concrete, Pictoral and Abstract concepts and strategies.</w:t>
            </w:r>
          </w:p>
        </w:tc>
      </w:tr>
    </w:tbl>
    <w:p w14:paraId="34D33F6A" w14:textId="09A3A829" w:rsidR="00DB2E61" w:rsidRDefault="00DB2E61" w:rsidP="00147869">
      <w:pPr>
        <w:pStyle w:val="Heading2"/>
      </w:pPr>
    </w:p>
    <w:p w14:paraId="2A7D5560" w14:textId="77777777" w:rsidR="00E66558" w:rsidRDefault="009D71E8">
      <w:pPr>
        <w:pStyle w:val="Heading1"/>
      </w:pPr>
      <w:r>
        <w:t>Further information (optional)</w:t>
      </w:r>
    </w:p>
    <w:tbl>
      <w:tblPr>
        <w:tblW w:w="14596" w:type="dxa"/>
        <w:tblCellMar>
          <w:left w:w="10" w:type="dxa"/>
          <w:right w:w="10" w:type="dxa"/>
        </w:tblCellMar>
        <w:tblLook w:val="04A0" w:firstRow="1" w:lastRow="0" w:firstColumn="1" w:lastColumn="0" w:noHBand="0" w:noVBand="1"/>
      </w:tblPr>
      <w:tblGrid>
        <w:gridCol w:w="14596"/>
      </w:tblGrid>
      <w:tr w:rsidR="00E66558" w14:paraId="2A7D5563" w14:textId="77777777" w:rsidTr="00B33062">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B73E" w14:textId="6C66D9DF" w:rsidR="00E66558" w:rsidRPr="0082154F" w:rsidRDefault="0082154F" w:rsidP="00E2117E">
            <w:pPr>
              <w:spacing w:before="120" w:after="120"/>
              <w:rPr>
                <w:bCs/>
                <w:u w:val="single"/>
              </w:rPr>
            </w:pPr>
            <w:r w:rsidRPr="0082154F">
              <w:rPr>
                <w:bCs/>
                <w:u w:val="single"/>
              </w:rPr>
              <w:t>Making the Difference for Disadvantage Pupils (Action Plan)</w:t>
            </w:r>
          </w:p>
          <w:p w14:paraId="6FA2E4C5" w14:textId="77777777" w:rsidR="0082154F" w:rsidRPr="0082154F" w:rsidRDefault="0082154F" w:rsidP="0082154F">
            <w:pPr>
              <w:pStyle w:val="ListParagraph"/>
              <w:numPr>
                <w:ilvl w:val="0"/>
                <w:numId w:val="22"/>
              </w:numPr>
              <w:spacing w:before="120" w:after="120"/>
              <w:rPr>
                <w:bCs/>
              </w:rPr>
            </w:pPr>
            <w:r w:rsidRPr="0082154F">
              <w:rPr>
                <w:bCs/>
              </w:rPr>
              <w:t xml:space="preserve">To develop parental engagement through workshops start at 3.00, parent pledges sign up to two items out of 5?, </w:t>
            </w:r>
          </w:p>
          <w:p w14:paraId="3931D756" w14:textId="77777777" w:rsidR="0082154F" w:rsidRPr="0082154F" w:rsidRDefault="0082154F" w:rsidP="0082154F">
            <w:pPr>
              <w:pStyle w:val="ListParagraph"/>
              <w:numPr>
                <w:ilvl w:val="0"/>
                <w:numId w:val="22"/>
              </w:numPr>
              <w:spacing w:before="120" w:after="120"/>
              <w:rPr>
                <w:i/>
                <w:iCs/>
              </w:rPr>
            </w:pPr>
            <w:r w:rsidRPr="0082154F">
              <w:rPr>
                <w:bCs/>
              </w:rPr>
              <w:t>Reading before school in classes</w:t>
            </w:r>
          </w:p>
          <w:p w14:paraId="4C0EFB31" w14:textId="493D3A67" w:rsidR="0082154F" w:rsidRPr="0082154F" w:rsidRDefault="0082154F" w:rsidP="0082154F">
            <w:pPr>
              <w:pStyle w:val="ListParagraph"/>
              <w:numPr>
                <w:ilvl w:val="0"/>
                <w:numId w:val="22"/>
              </w:numPr>
              <w:spacing w:before="120" w:after="120"/>
              <w:rPr>
                <w:i/>
                <w:iCs/>
              </w:rPr>
            </w:pPr>
            <w:r w:rsidRPr="0082154F">
              <w:rPr>
                <w:bCs/>
              </w:rPr>
              <w:t>To work alongside other schools from family of schools on EEF who have a proven track record of improving provision and attainment for their PP children.</w:t>
            </w:r>
          </w:p>
          <w:p w14:paraId="2E42F58D" w14:textId="71DD4F6A" w:rsidR="0082154F" w:rsidRPr="0082154F" w:rsidRDefault="0082154F" w:rsidP="0082154F">
            <w:pPr>
              <w:pStyle w:val="ListParagraph"/>
              <w:numPr>
                <w:ilvl w:val="0"/>
                <w:numId w:val="22"/>
              </w:numPr>
              <w:spacing w:before="120" w:after="120"/>
              <w:rPr>
                <w:i/>
                <w:iCs/>
              </w:rPr>
            </w:pPr>
            <w:r w:rsidRPr="0082154F">
              <w:rPr>
                <w:bCs/>
              </w:rPr>
              <w:t>Understand the tiers approach from EEF</w:t>
            </w:r>
          </w:p>
          <w:p w14:paraId="0AF02160" w14:textId="77777777" w:rsidR="0082154F" w:rsidRPr="0082154F" w:rsidRDefault="0082154F" w:rsidP="0082154F">
            <w:pPr>
              <w:pStyle w:val="ListParagraph"/>
              <w:numPr>
                <w:ilvl w:val="0"/>
                <w:numId w:val="22"/>
              </w:numPr>
              <w:spacing w:before="120" w:after="120"/>
              <w:rPr>
                <w:i/>
                <w:iCs/>
              </w:rPr>
            </w:pPr>
            <w:r w:rsidRPr="0082154F">
              <w:rPr>
                <w:bCs/>
              </w:rPr>
              <w:t xml:space="preserve">Review publish research and create actions to implement </w:t>
            </w:r>
            <w:r w:rsidRPr="0082154F">
              <w:rPr>
                <w:bCs/>
                <w:i/>
                <w:iCs/>
              </w:rPr>
              <w:t>(Effective classroom strategies for closing the gap in educational achievement…)</w:t>
            </w:r>
          </w:p>
          <w:p w14:paraId="4ED98FF3" w14:textId="77777777" w:rsidR="0082154F" w:rsidRPr="0082154F" w:rsidRDefault="0082154F" w:rsidP="0082154F">
            <w:pPr>
              <w:pStyle w:val="ListParagraph"/>
              <w:numPr>
                <w:ilvl w:val="0"/>
                <w:numId w:val="22"/>
              </w:numPr>
              <w:spacing w:before="120" w:after="120"/>
              <w:rPr>
                <w:i/>
                <w:iCs/>
              </w:rPr>
            </w:pPr>
            <w:r w:rsidRPr="0082154F">
              <w:rPr>
                <w:bCs/>
              </w:rPr>
              <w:t>Investigate feedback/metacognition and the impact it can have – link with schools who have already embedded</w:t>
            </w:r>
          </w:p>
          <w:p w14:paraId="18D66CEC" w14:textId="533B8200" w:rsidR="0082154F" w:rsidRPr="0082154F" w:rsidRDefault="0082154F" w:rsidP="0082154F">
            <w:pPr>
              <w:pStyle w:val="ListParagraph"/>
              <w:numPr>
                <w:ilvl w:val="0"/>
                <w:numId w:val="22"/>
              </w:numPr>
              <w:spacing w:before="120" w:after="120"/>
              <w:rPr>
                <w:i/>
                <w:iCs/>
              </w:rPr>
            </w:pPr>
            <w:r w:rsidRPr="0082154F">
              <w:rPr>
                <w:bCs/>
              </w:rPr>
              <w:t>Attendance team to develop new strategic approach to tackling attendance</w:t>
            </w:r>
          </w:p>
          <w:p w14:paraId="61473495" w14:textId="3E53EEC6" w:rsidR="0082154F" w:rsidRPr="0082154F" w:rsidRDefault="0082154F" w:rsidP="0082154F">
            <w:pPr>
              <w:pStyle w:val="ListParagraph"/>
              <w:numPr>
                <w:ilvl w:val="0"/>
                <w:numId w:val="22"/>
              </w:numPr>
              <w:spacing w:before="120" w:after="120"/>
              <w:rPr>
                <w:i/>
                <w:iCs/>
              </w:rPr>
            </w:pPr>
            <w:r w:rsidRPr="0082154F">
              <w:rPr>
                <w:bCs/>
              </w:rPr>
              <w:t>Create data snapshot sheet for areas of weakness for PP e.g. phonics, early years strands, maths, comprehension</w:t>
            </w:r>
          </w:p>
          <w:p w14:paraId="6237A755" w14:textId="77777777" w:rsidR="0082154F" w:rsidRPr="0082154F" w:rsidRDefault="0082154F" w:rsidP="0082154F">
            <w:pPr>
              <w:pStyle w:val="ListParagraph"/>
              <w:numPr>
                <w:ilvl w:val="0"/>
                <w:numId w:val="22"/>
              </w:numPr>
              <w:spacing w:before="120" w:after="120"/>
              <w:rPr>
                <w:i/>
                <w:iCs/>
              </w:rPr>
            </w:pPr>
            <w:r w:rsidRPr="0082154F">
              <w:rPr>
                <w:bCs/>
              </w:rPr>
              <w:t>Actions from the reading framework to be embedded throughout school. Observations specifically focussing on these areas in all subjects.</w:t>
            </w:r>
          </w:p>
          <w:p w14:paraId="2A7D5562" w14:textId="7AD0A6BD" w:rsidR="0082154F" w:rsidRPr="0082154F" w:rsidRDefault="0082154F" w:rsidP="0082154F">
            <w:pPr>
              <w:pStyle w:val="ListParagraph"/>
              <w:numPr>
                <w:ilvl w:val="0"/>
                <w:numId w:val="22"/>
              </w:numPr>
              <w:spacing w:before="120" w:after="120"/>
              <w:rPr>
                <w:i/>
                <w:iCs/>
              </w:rPr>
            </w:pPr>
            <w:r w:rsidRPr="0082154F">
              <w:rPr>
                <w:bCs/>
              </w:rPr>
              <w:t>Review the impact of mentor meets with year 5 and 6</w:t>
            </w:r>
          </w:p>
        </w:tc>
      </w:tr>
      <w:bookmarkEnd w:id="14"/>
      <w:bookmarkEnd w:id="15"/>
      <w:bookmarkEnd w:id="16"/>
    </w:tbl>
    <w:p w14:paraId="2A7D5564" w14:textId="1A4EFA83" w:rsidR="00E66558" w:rsidRDefault="00E66558"/>
    <w:p w14:paraId="62ED23EB" w14:textId="77777777" w:rsidR="0004765B" w:rsidRDefault="0004765B"/>
    <w:sectPr w:rsidR="0004765B" w:rsidSect="008C0F63">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7B61EAC" w:rsidR="005E28A4" w:rsidRDefault="009D71E8">
    <w:pPr>
      <w:pStyle w:val="Footer"/>
      <w:ind w:firstLine="4513"/>
    </w:pPr>
    <w:r>
      <w:fldChar w:fldCharType="begin"/>
    </w:r>
    <w:r>
      <w:instrText xml:space="preserve"> PAGE </w:instrText>
    </w:r>
    <w:r>
      <w:fldChar w:fldCharType="separate"/>
    </w:r>
    <w:r w:rsidR="00A30C3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21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CC4"/>
    <w:multiLevelType w:val="hybridMultilevel"/>
    <w:tmpl w:val="9B1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35A7A"/>
    <w:multiLevelType w:val="hybridMultilevel"/>
    <w:tmpl w:val="852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107"/>
    <w:multiLevelType w:val="hybridMultilevel"/>
    <w:tmpl w:val="2082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83653B0"/>
    <w:multiLevelType w:val="hybridMultilevel"/>
    <w:tmpl w:val="CC32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91F6E65"/>
    <w:multiLevelType w:val="hybridMultilevel"/>
    <w:tmpl w:val="F194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C4C6E"/>
    <w:multiLevelType w:val="hybridMultilevel"/>
    <w:tmpl w:val="BA2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93EDF"/>
    <w:multiLevelType w:val="hybridMultilevel"/>
    <w:tmpl w:val="75BE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72340"/>
    <w:multiLevelType w:val="hybridMultilevel"/>
    <w:tmpl w:val="B726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BC2775"/>
    <w:multiLevelType w:val="hybridMultilevel"/>
    <w:tmpl w:val="BDB2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3"/>
  </w:num>
  <w:num w:numId="6">
    <w:abstractNumId w:val="10"/>
  </w:num>
  <w:num w:numId="7">
    <w:abstractNumId w:val="16"/>
  </w:num>
  <w:num w:numId="8">
    <w:abstractNumId w:val="20"/>
  </w:num>
  <w:num w:numId="9">
    <w:abstractNumId w:val="18"/>
  </w:num>
  <w:num w:numId="10">
    <w:abstractNumId w:val="17"/>
  </w:num>
  <w:num w:numId="11">
    <w:abstractNumId w:val="5"/>
  </w:num>
  <w:num w:numId="12">
    <w:abstractNumId w:val="19"/>
  </w:num>
  <w:num w:numId="13">
    <w:abstractNumId w:val="15"/>
  </w:num>
  <w:num w:numId="14">
    <w:abstractNumId w:val="2"/>
  </w:num>
  <w:num w:numId="15">
    <w:abstractNumId w:val="21"/>
  </w:num>
  <w:num w:numId="16">
    <w:abstractNumId w:val="8"/>
  </w:num>
  <w:num w:numId="17">
    <w:abstractNumId w:val="1"/>
  </w:num>
  <w:num w:numId="18">
    <w:abstractNumId w:val="13"/>
  </w:num>
  <w:num w:numId="19">
    <w:abstractNumId w:val="0"/>
  </w:num>
  <w:num w:numId="20">
    <w:abstractNumId w:val="1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DD7"/>
    <w:rsid w:val="00043F7C"/>
    <w:rsid w:val="00045399"/>
    <w:rsid w:val="0004765B"/>
    <w:rsid w:val="00066B73"/>
    <w:rsid w:val="000707D6"/>
    <w:rsid w:val="0007306F"/>
    <w:rsid w:val="00074A7D"/>
    <w:rsid w:val="000821C2"/>
    <w:rsid w:val="00086B62"/>
    <w:rsid w:val="0009019F"/>
    <w:rsid w:val="000901D1"/>
    <w:rsid w:val="000A3F68"/>
    <w:rsid w:val="000E0323"/>
    <w:rsid w:val="001141BB"/>
    <w:rsid w:val="00116021"/>
    <w:rsid w:val="00120AB1"/>
    <w:rsid w:val="00135F17"/>
    <w:rsid w:val="00144461"/>
    <w:rsid w:val="0014556E"/>
    <w:rsid w:val="00147869"/>
    <w:rsid w:val="0017294C"/>
    <w:rsid w:val="0018338C"/>
    <w:rsid w:val="0018442D"/>
    <w:rsid w:val="00194EFE"/>
    <w:rsid w:val="001C08F3"/>
    <w:rsid w:val="001C59D8"/>
    <w:rsid w:val="001D28A7"/>
    <w:rsid w:val="00211E37"/>
    <w:rsid w:val="0022278D"/>
    <w:rsid w:val="00233A55"/>
    <w:rsid w:val="002435AF"/>
    <w:rsid w:val="00266513"/>
    <w:rsid w:val="00273691"/>
    <w:rsid w:val="00291A1A"/>
    <w:rsid w:val="00291F83"/>
    <w:rsid w:val="002B5895"/>
    <w:rsid w:val="002B7E42"/>
    <w:rsid w:val="002C1446"/>
    <w:rsid w:val="002D4665"/>
    <w:rsid w:val="002E65EA"/>
    <w:rsid w:val="00302931"/>
    <w:rsid w:val="00320220"/>
    <w:rsid w:val="0033190E"/>
    <w:rsid w:val="0033728D"/>
    <w:rsid w:val="003571D0"/>
    <w:rsid w:val="00370716"/>
    <w:rsid w:val="00373D5B"/>
    <w:rsid w:val="0038223E"/>
    <w:rsid w:val="003A0AB8"/>
    <w:rsid w:val="003C3AED"/>
    <w:rsid w:val="003D3C14"/>
    <w:rsid w:val="003E3E62"/>
    <w:rsid w:val="00402989"/>
    <w:rsid w:val="004044AA"/>
    <w:rsid w:val="00417D42"/>
    <w:rsid w:val="00431943"/>
    <w:rsid w:val="004326FD"/>
    <w:rsid w:val="004364DE"/>
    <w:rsid w:val="004668F1"/>
    <w:rsid w:val="00467119"/>
    <w:rsid w:val="004719B0"/>
    <w:rsid w:val="00476200"/>
    <w:rsid w:val="004841B7"/>
    <w:rsid w:val="00491032"/>
    <w:rsid w:val="00494013"/>
    <w:rsid w:val="004C1370"/>
    <w:rsid w:val="004D25BB"/>
    <w:rsid w:val="004E6F76"/>
    <w:rsid w:val="00512F65"/>
    <w:rsid w:val="005134E3"/>
    <w:rsid w:val="005204F9"/>
    <w:rsid w:val="005270D3"/>
    <w:rsid w:val="00531DD4"/>
    <w:rsid w:val="0053775A"/>
    <w:rsid w:val="00545694"/>
    <w:rsid w:val="0055545D"/>
    <w:rsid w:val="00561459"/>
    <w:rsid w:val="00562752"/>
    <w:rsid w:val="005744AC"/>
    <w:rsid w:val="00584B58"/>
    <w:rsid w:val="00592871"/>
    <w:rsid w:val="005B0723"/>
    <w:rsid w:val="005B6F69"/>
    <w:rsid w:val="005C558D"/>
    <w:rsid w:val="005E70FE"/>
    <w:rsid w:val="005E7DE3"/>
    <w:rsid w:val="006528C0"/>
    <w:rsid w:val="0066244F"/>
    <w:rsid w:val="006676BB"/>
    <w:rsid w:val="00672969"/>
    <w:rsid w:val="0068532B"/>
    <w:rsid w:val="00687F85"/>
    <w:rsid w:val="00690D3E"/>
    <w:rsid w:val="006C6445"/>
    <w:rsid w:val="006E5EF0"/>
    <w:rsid w:val="006E7FB1"/>
    <w:rsid w:val="006F053F"/>
    <w:rsid w:val="00707713"/>
    <w:rsid w:val="00712FA2"/>
    <w:rsid w:val="007300AC"/>
    <w:rsid w:val="00733848"/>
    <w:rsid w:val="00741B9E"/>
    <w:rsid w:val="00745C77"/>
    <w:rsid w:val="007B75AB"/>
    <w:rsid w:val="007C0E87"/>
    <w:rsid w:val="007C2F04"/>
    <w:rsid w:val="007E0750"/>
    <w:rsid w:val="007F46CD"/>
    <w:rsid w:val="008001A0"/>
    <w:rsid w:val="0082154F"/>
    <w:rsid w:val="00844C2A"/>
    <w:rsid w:val="00845E79"/>
    <w:rsid w:val="0085375E"/>
    <w:rsid w:val="008C0F63"/>
    <w:rsid w:val="008C1BA6"/>
    <w:rsid w:val="008F0EA8"/>
    <w:rsid w:val="009068ED"/>
    <w:rsid w:val="00906C28"/>
    <w:rsid w:val="00920A4F"/>
    <w:rsid w:val="009217F1"/>
    <w:rsid w:val="0094760D"/>
    <w:rsid w:val="00953100"/>
    <w:rsid w:val="00961988"/>
    <w:rsid w:val="00961FB3"/>
    <w:rsid w:val="00964344"/>
    <w:rsid w:val="0099186D"/>
    <w:rsid w:val="009A1FCE"/>
    <w:rsid w:val="009A324F"/>
    <w:rsid w:val="009B00D7"/>
    <w:rsid w:val="009C344A"/>
    <w:rsid w:val="009D71E8"/>
    <w:rsid w:val="009F4889"/>
    <w:rsid w:val="00A073A4"/>
    <w:rsid w:val="00A27C3E"/>
    <w:rsid w:val="00A30C33"/>
    <w:rsid w:val="00A52C34"/>
    <w:rsid w:val="00A5750F"/>
    <w:rsid w:val="00A639C8"/>
    <w:rsid w:val="00AA4201"/>
    <w:rsid w:val="00AB1F67"/>
    <w:rsid w:val="00AC038C"/>
    <w:rsid w:val="00AC4688"/>
    <w:rsid w:val="00AD1AB2"/>
    <w:rsid w:val="00AD4FA8"/>
    <w:rsid w:val="00AE720D"/>
    <w:rsid w:val="00B029D1"/>
    <w:rsid w:val="00B125BD"/>
    <w:rsid w:val="00B157B0"/>
    <w:rsid w:val="00B26845"/>
    <w:rsid w:val="00B33062"/>
    <w:rsid w:val="00B37602"/>
    <w:rsid w:val="00B9467B"/>
    <w:rsid w:val="00BD495D"/>
    <w:rsid w:val="00C02410"/>
    <w:rsid w:val="00C05EFF"/>
    <w:rsid w:val="00C10790"/>
    <w:rsid w:val="00C23750"/>
    <w:rsid w:val="00C30F2D"/>
    <w:rsid w:val="00C37330"/>
    <w:rsid w:val="00C54B46"/>
    <w:rsid w:val="00C618D0"/>
    <w:rsid w:val="00C82B19"/>
    <w:rsid w:val="00C849B6"/>
    <w:rsid w:val="00C9016C"/>
    <w:rsid w:val="00CA0A48"/>
    <w:rsid w:val="00CA13C1"/>
    <w:rsid w:val="00CA1851"/>
    <w:rsid w:val="00CA3825"/>
    <w:rsid w:val="00CA4C82"/>
    <w:rsid w:val="00CA6D66"/>
    <w:rsid w:val="00CB4310"/>
    <w:rsid w:val="00CD6079"/>
    <w:rsid w:val="00CF4EBB"/>
    <w:rsid w:val="00CF774F"/>
    <w:rsid w:val="00D06F64"/>
    <w:rsid w:val="00D105F3"/>
    <w:rsid w:val="00D33FE5"/>
    <w:rsid w:val="00D50AE9"/>
    <w:rsid w:val="00D55E18"/>
    <w:rsid w:val="00D60689"/>
    <w:rsid w:val="00D9552A"/>
    <w:rsid w:val="00DA50D9"/>
    <w:rsid w:val="00DB2E61"/>
    <w:rsid w:val="00DC0CF2"/>
    <w:rsid w:val="00DD2795"/>
    <w:rsid w:val="00DD4A9E"/>
    <w:rsid w:val="00DE05FB"/>
    <w:rsid w:val="00DE1DED"/>
    <w:rsid w:val="00E124E1"/>
    <w:rsid w:val="00E12539"/>
    <w:rsid w:val="00E2117E"/>
    <w:rsid w:val="00E564FE"/>
    <w:rsid w:val="00E66558"/>
    <w:rsid w:val="00E836B7"/>
    <w:rsid w:val="00E947B5"/>
    <w:rsid w:val="00E95D9A"/>
    <w:rsid w:val="00EB37B0"/>
    <w:rsid w:val="00EC6E94"/>
    <w:rsid w:val="00ED581B"/>
    <w:rsid w:val="00EE7207"/>
    <w:rsid w:val="00F048B6"/>
    <w:rsid w:val="00F17095"/>
    <w:rsid w:val="00F50CA3"/>
    <w:rsid w:val="00F5460D"/>
    <w:rsid w:val="00F60407"/>
    <w:rsid w:val="00F73AC4"/>
    <w:rsid w:val="00F75A62"/>
    <w:rsid w:val="00FB4244"/>
    <w:rsid w:val="00FC02F6"/>
    <w:rsid w:val="00FD2C5D"/>
    <w:rsid w:val="00FF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7881">
      <w:bodyDiv w:val="1"/>
      <w:marLeft w:val="0"/>
      <w:marRight w:val="0"/>
      <w:marTop w:val="0"/>
      <w:marBottom w:val="0"/>
      <w:divBdr>
        <w:top w:val="none" w:sz="0" w:space="0" w:color="auto"/>
        <w:left w:val="none" w:sz="0" w:space="0" w:color="auto"/>
        <w:bottom w:val="none" w:sz="0" w:space="0" w:color="auto"/>
        <w:right w:val="none" w:sz="0" w:space="0" w:color="auto"/>
      </w:divBdr>
      <w:divsChild>
        <w:div w:id="426117047">
          <w:marLeft w:val="0"/>
          <w:marRight w:val="0"/>
          <w:marTop w:val="0"/>
          <w:marBottom w:val="0"/>
          <w:divBdr>
            <w:top w:val="none" w:sz="0" w:space="0" w:color="auto"/>
            <w:left w:val="none" w:sz="0" w:space="0" w:color="auto"/>
            <w:bottom w:val="none" w:sz="0" w:space="0" w:color="auto"/>
            <w:right w:val="none" w:sz="0" w:space="0" w:color="auto"/>
          </w:divBdr>
        </w:div>
        <w:div w:id="205484896">
          <w:marLeft w:val="0"/>
          <w:marRight w:val="0"/>
          <w:marTop w:val="0"/>
          <w:marBottom w:val="0"/>
          <w:divBdr>
            <w:top w:val="none" w:sz="0" w:space="0" w:color="auto"/>
            <w:left w:val="none" w:sz="0" w:space="0" w:color="auto"/>
            <w:bottom w:val="none" w:sz="0" w:space="0" w:color="auto"/>
            <w:right w:val="none" w:sz="0" w:space="0" w:color="auto"/>
          </w:divBdr>
        </w:div>
      </w:divsChild>
    </w:div>
    <w:div w:id="1890649987">
      <w:bodyDiv w:val="1"/>
      <w:marLeft w:val="0"/>
      <w:marRight w:val="0"/>
      <w:marTop w:val="0"/>
      <w:marBottom w:val="0"/>
      <w:divBdr>
        <w:top w:val="none" w:sz="0" w:space="0" w:color="auto"/>
        <w:left w:val="none" w:sz="0" w:space="0" w:color="auto"/>
        <w:bottom w:val="none" w:sz="0" w:space="0" w:color="auto"/>
        <w:right w:val="none" w:sz="0" w:space="0" w:color="auto"/>
      </w:divBdr>
      <w:divsChild>
        <w:div w:id="654067577">
          <w:marLeft w:val="3536"/>
          <w:marRight w:val="3536"/>
          <w:marTop w:val="0"/>
          <w:marBottom w:val="0"/>
          <w:divBdr>
            <w:top w:val="single" w:sz="2" w:space="0" w:color="auto"/>
            <w:left w:val="single" w:sz="2" w:space="0" w:color="auto"/>
            <w:bottom w:val="single" w:sz="2" w:space="0" w:color="auto"/>
            <w:right w:val="single" w:sz="2" w:space="0" w:color="auto"/>
          </w:divBdr>
          <w:divsChild>
            <w:div w:id="2036154860">
              <w:marLeft w:val="0"/>
              <w:marRight w:val="0"/>
              <w:marTop w:val="0"/>
              <w:marBottom w:val="0"/>
              <w:divBdr>
                <w:top w:val="single" w:sz="2" w:space="0" w:color="auto"/>
                <w:left w:val="single" w:sz="2" w:space="0" w:color="auto"/>
                <w:bottom w:val="single" w:sz="2" w:space="0" w:color="auto"/>
                <w:right w:val="single" w:sz="2" w:space="0" w:color="auto"/>
              </w:divBdr>
            </w:div>
          </w:divsChild>
        </w:div>
        <w:div w:id="946739248">
          <w:marLeft w:val="3536"/>
          <w:marRight w:val="3536"/>
          <w:marTop w:val="0"/>
          <w:marBottom w:val="0"/>
          <w:divBdr>
            <w:top w:val="single" w:sz="2" w:space="0" w:color="auto"/>
            <w:left w:val="single" w:sz="2" w:space="0" w:color="auto"/>
            <w:bottom w:val="single" w:sz="2" w:space="0" w:color="auto"/>
            <w:right w:val="single" w:sz="2" w:space="0" w:color="auto"/>
          </w:divBdr>
          <w:divsChild>
            <w:div w:id="20220087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Dean Scott-Scarth</cp:lastModifiedBy>
  <cp:revision>4</cp:revision>
  <cp:lastPrinted>2014-09-17T13:26:00Z</cp:lastPrinted>
  <dcterms:created xsi:type="dcterms:W3CDTF">2024-02-11T12:39:00Z</dcterms:created>
  <dcterms:modified xsi:type="dcterms:W3CDTF">2024-02-11T12:42:00Z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