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58C65" w14:textId="2B3175F9" w:rsidR="001724B0" w:rsidRPr="00785BBD" w:rsidRDefault="001724B0" w:rsidP="004008C9">
      <w:pPr>
        <w:pStyle w:val="NoSpacing"/>
        <w:jc w:val="center"/>
        <w:rPr>
          <w:sz w:val="28"/>
          <w:szCs w:val="28"/>
        </w:rPr>
      </w:pPr>
      <w:r w:rsidRPr="00785BBD">
        <w:rPr>
          <w:sz w:val="28"/>
          <w:szCs w:val="28"/>
        </w:rPr>
        <w:t xml:space="preserve">Governing </w:t>
      </w:r>
      <w:r w:rsidR="00AE599F" w:rsidRPr="00785BBD">
        <w:rPr>
          <w:sz w:val="28"/>
          <w:szCs w:val="28"/>
        </w:rPr>
        <w:t>B</w:t>
      </w:r>
      <w:r w:rsidRPr="00785BBD">
        <w:rPr>
          <w:sz w:val="28"/>
          <w:szCs w:val="28"/>
        </w:rPr>
        <w:t>od</w:t>
      </w:r>
      <w:r w:rsidR="00CB6170" w:rsidRPr="00785BBD">
        <w:rPr>
          <w:sz w:val="28"/>
          <w:szCs w:val="28"/>
        </w:rPr>
        <w:t>y</w:t>
      </w:r>
      <w:r w:rsidRPr="00785BBD">
        <w:rPr>
          <w:sz w:val="28"/>
          <w:szCs w:val="28"/>
        </w:rPr>
        <w:t xml:space="preserve"> </w:t>
      </w:r>
      <w:r w:rsidR="00AE599F" w:rsidRPr="00785BBD">
        <w:rPr>
          <w:sz w:val="28"/>
          <w:szCs w:val="28"/>
        </w:rPr>
        <w:t>I</w:t>
      </w:r>
      <w:r w:rsidRPr="00785BBD">
        <w:rPr>
          <w:sz w:val="28"/>
          <w:szCs w:val="28"/>
        </w:rPr>
        <w:t xml:space="preserve">mpact </w:t>
      </w:r>
      <w:r w:rsidR="00AE599F" w:rsidRPr="00785BBD">
        <w:rPr>
          <w:sz w:val="28"/>
          <w:szCs w:val="28"/>
        </w:rPr>
        <w:t>S</w:t>
      </w:r>
      <w:r w:rsidRPr="00785BBD">
        <w:rPr>
          <w:sz w:val="28"/>
          <w:szCs w:val="28"/>
        </w:rPr>
        <w:t>tatement</w:t>
      </w:r>
      <w:r w:rsidR="0082081E" w:rsidRPr="00785BBD">
        <w:rPr>
          <w:sz w:val="28"/>
          <w:szCs w:val="28"/>
        </w:rPr>
        <w:t xml:space="preserve"> 202</w:t>
      </w:r>
      <w:r w:rsidR="006D2421">
        <w:rPr>
          <w:sz w:val="28"/>
          <w:szCs w:val="28"/>
        </w:rPr>
        <w:t>3</w:t>
      </w:r>
      <w:r w:rsidR="0082081E" w:rsidRPr="00785BBD">
        <w:rPr>
          <w:sz w:val="28"/>
          <w:szCs w:val="28"/>
        </w:rPr>
        <w:t xml:space="preserve"> - 202</w:t>
      </w:r>
      <w:r w:rsidR="006D2421">
        <w:rPr>
          <w:sz w:val="28"/>
          <w:szCs w:val="28"/>
        </w:rPr>
        <w:t>4</w:t>
      </w:r>
    </w:p>
    <w:p w14:paraId="2CFF9F66" w14:textId="307D968E" w:rsidR="00F050CF" w:rsidRPr="00DF22EB" w:rsidRDefault="00ED60B7" w:rsidP="001724B0">
      <w:pPr>
        <w:jc w:val="both"/>
        <w:rPr>
          <w:sz w:val="20"/>
          <w:szCs w:val="20"/>
        </w:rPr>
      </w:pPr>
      <w:r w:rsidRPr="00DF22EB">
        <w:rPr>
          <w:sz w:val="20"/>
          <w:szCs w:val="20"/>
        </w:rPr>
        <w:t>At</w:t>
      </w:r>
      <w:r w:rsidR="005445C1" w:rsidRPr="00DF22EB">
        <w:rPr>
          <w:bCs/>
          <w:sz w:val="20"/>
          <w:szCs w:val="20"/>
        </w:rPr>
        <w:t xml:space="preserve"> Lache Primary School</w:t>
      </w:r>
      <w:r w:rsidRPr="00DF22EB">
        <w:rPr>
          <w:bCs/>
          <w:sz w:val="20"/>
          <w:szCs w:val="20"/>
        </w:rPr>
        <w:t>,</w:t>
      </w:r>
      <w:r w:rsidRPr="00DF22EB">
        <w:rPr>
          <w:b/>
          <w:color w:val="FFD006"/>
          <w:sz w:val="20"/>
          <w:szCs w:val="20"/>
        </w:rPr>
        <w:t xml:space="preserve"> </w:t>
      </w:r>
      <w:r w:rsidRPr="00DF22EB">
        <w:rPr>
          <w:sz w:val="20"/>
          <w:szCs w:val="20"/>
        </w:rPr>
        <w:t>the governing bod</w:t>
      </w:r>
      <w:r w:rsidR="00CB6170" w:rsidRPr="00DF22EB">
        <w:rPr>
          <w:sz w:val="20"/>
          <w:szCs w:val="20"/>
        </w:rPr>
        <w:t>y</w:t>
      </w:r>
      <w:r w:rsidR="002B15A6" w:rsidRPr="00DF22EB">
        <w:rPr>
          <w:b/>
          <w:sz w:val="20"/>
          <w:szCs w:val="20"/>
        </w:rPr>
        <w:t xml:space="preserve"> </w:t>
      </w:r>
      <w:r w:rsidR="002B15A6" w:rsidRPr="00DF22EB">
        <w:rPr>
          <w:sz w:val="20"/>
          <w:szCs w:val="20"/>
        </w:rPr>
        <w:t>recognises the importance of</w:t>
      </w:r>
      <w:r w:rsidR="002B15A6" w:rsidRPr="00DF22EB">
        <w:rPr>
          <w:b/>
          <w:sz w:val="20"/>
          <w:szCs w:val="20"/>
        </w:rPr>
        <w:t xml:space="preserve"> </w:t>
      </w:r>
      <w:r w:rsidR="002B15A6" w:rsidRPr="00DF22EB">
        <w:rPr>
          <w:sz w:val="20"/>
          <w:szCs w:val="20"/>
        </w:rPr>
        <w:t xml:space="preserve">identifying and demonstrating the impact of </w:t>
      </w:r>
      <w:r w:rsidR="00A60700" w:rsidRPr="00DF22EB">
        <w:rPr>
          <w:sz w:val="20"/>
          <w:szCs w:val="20"/>
        </w:rPr>
        <w:t>its</w:t>
      </w:r>
      <w:r w:rsidR="002B15A6" w:rsidRPr="00DF22EB">
        <w:rPr>
          <w:sz w:val="20"/>
          <w:szCs w:val="20"/>
        </w:rPr>
        <w:t xml:space="preserve"> governance. The governing bod</w:t>
      </w:r>
      <w:r w:rsidR="00CB6170" w:rsidRPr="00DF22EB">
        <w:rPr>
          <w:sz w:val="20"/>
          <w:szCs w:val="20"/>
        </w:rPr>
        <w:t>y</w:t>
      </w:r>
      <w:r w:rsidR="002B15A6" w:rsidRPr="00DF22EB">
        <w:rPr>
          <w:sz w:val="20"/>
          <w:szCs w:val="20"/>
        </w:rPr>
        <w:t xml:space="preserve"> consider</w:t>
      </w:r>
      <w:r w:rsidR="00FE642D" w:rsidRPr="00DF22EB">
        <w:rPr>
          <w:sz w:val="20"/>
          <w:szCs w:val="20"/>
        </w:rPr>
        <w:t>s</w:t>
      </w:r>
      <w:r w:rsidR="002B15A6" w:rsidRPr="00DF22EB">
        <w:rPr>
          <w:sz w:val="20"/>
          <w:szCs w:val="20"/>
        </w:rPr>
        <w:t xml:space="preserve"> this impact statement as </w:t>
      </w:r>
      <w:r w:rsidRPr="00DF22EB">
        <w:rPr>
          <w:sz w:val="20"/>
          <w:szCs w:val="20"/>
        </w:rPr>
        <w:t xml:space="preserve">an </w:t>
      </w:r>
      <w:r w:rsidR="002B15A6" w:rsidRPr="00DF22EB">
        <w:rPr>
          <w:sz w:val="20"/>
          <w:szCs w:val="20"/>
        </w:rPr>
        <w:t>effective way to share the strategic work of the governing b</w:t>
      </w:r>
      <w:r w:rsidR="00AE599F" w:rsidRPr="00DF22EB">
        <w:rPr>
          <w:sz w:val="20"/>
          <w:szCs w:val="20"/>
        </w:rPr>
        <w:t>o</w:t>
      </w:r>
      <w:r w:rsidR="002B15A6" w:rsidRPr="00DF22EB">
        <w:rPr>
          <w:sz w:val="20"/>
          <w:szCs w:val="20"/>
        </w:rPr>
        <w:t>d</w:t>
      </w:r>
      <w:r w:rsidR="00AE599F" w:rsidRPr="00DF22EB">
        <w:rPr>
          <w:sz w:val="20"/>
          <w:szCs w:val="20"/>
        </w:rPr>
        <w:t>y</w:t>
      </w:r>
      <w:r w:rsidR="002B15A6" w:rsidRPr="00DF22EB">
        <w:rPr>
          <w:sz w:val="20"/>
          <w:szCs w:val="20"/>
        </w:rPr>
        <w:t xml:space="preserve"> and </w:t>
      </w:r>
      <w:r w:rsidR="00FE642D" w:rsidRPr="00DF22EB">
        <w:rPr>
          <w:sz w:val="20"/>
          <w:szCs w:val="20"/>
        </w:rPr>
        <w:t>its</w:t>
      </w:r>
      <w:r w:rsidR="002B15A6" w:rsidRPr="00DF22EB">
        <w:rPr>
          <w:sz w:val="20"/>
          <w:szCs w:val="20"/>
        </w:rPr>
        <w:t xml:space="preserve"> contribution </w:t>
      </w:r>
      <w:r w:rsidR="008C4384" w:rsidRPr="00DF22EB">
        <w:rPr>
          <w:sz w:val="20"/>
          <w:szCs w:val="20"/>
        </w:rPr>
        <w:t xml:space="preserve">to </w:t>
      </w:r>
      <w:r w:rsidR="002B15A6" w:rsidRPr="00DF22EB">
        <w:rPr>
          <w:sz w:val="20"/>
          <w:szCs w:val="20"/>
        </w:rPr>
        <w:t>and impact on school improvement and development.</w:t>
      </w:r>
    </w:p>
    <w:p w14:paraId="329BD70E" w14:textId="504CCEB0" w:rsidR="004008C9" w:rsidRPr="00785BBD" w:rsidRDefault="004008C9" w:rsidP="0038705C">
      <w:pPr>
        <w:pStyle w:val="NoSpacing"/>
        <w:rPr>
          <w:sz w:val="24"/>
          <w:szCs w:val="24"/>
        </w:rPr>
      </w:pPr>
      <w:r w:rsidRPr="00785BBD">
        <w:rPr>
          <w:sz w:val="24"/>
          <w:szCs w:val="24"/>
        </w:rPr>
        <w:t>Governance arrangements</w:t>
      </w:r>
    </w:p>
    <w:p w14:paraId="2DA219F8" w14:textId="12772D3C" w:rsidR="00CB6170" w:rsidRPr="00DF22EB" w:rsidRDefault="00CB6170" w:rsidP="0038705C">
      <w:pPr>
        <w:pStyle w:val="NoSpacing"/>
        <w:rPr>
          <w:b w:val="0"/>
          <w:bCs/>
          <w:sz w:val="20"/>
          <w:szCs w:val="20"/>
        </w:rPr>
      </w:pPr>
      <w:r w:rsidRPr="00DF22EB">
        <w:rPr>
          <w:b w:val="0"/>
          <w:bCs/>
          <w:sz w:val="20"/>
          <w:szCs w:val="20"/>
        </w:rPr>
        <w:t xml:space="preserve">This year the </w:t>
      </w:r>
      <w:r w:rsidR="00AE599F" w:rsidRPr="00DF22EB">
        <w:rPr>
          <w:b w:val="0"/>
          <w:bCs/>
          <w:sz w:val="20"/>
          <w:szCs w:val="20"/>
        </w:rPr>
        <w:t>g</w:t>
      </w:r>
      <w:r w:rsidRPr="00DF22EB">
        <w:rPr>
          <w:b w:val="0"/>
          <w:bCs/>
          <w:sz w:val="20"/>
          <w:szCs w:val="20"/>
        </w:rPr>
        <w:t xml:space="preserve">overning </w:t>
      </w:r>
      <w:r w:rsidR="00AE599F" w:rsidRPr="00DF22EB">
        <w:rPr>
          <w:b w:val="0"/>
          <w:bCs/>
          <w:sz w:val="20"/>
          <w:szCs w:val="20"/>
        </w:rPr>
        <w:t>b</w:t>
      </w:r>
      <w:r w:rsidRPr="00DF22EB">
        <w:rPr>
          <w:b w:val="0"/>
          <w:bCs/>
          <w:sz w:val="20"/>
          <w:szCs w:val="20"/>
        </w:rPr>
        <w:t>od</w:t>
      </w:r>
      <w:r w:rsidR="00AE599F" w:rsidRPr="00DF22EB">
        <w:rPr>
          <w:b w:val="0"/>
          <w:bCs/>
          <w:sz w:val="20"/>
          <w:szCs w:val="20"/>
        </w:rPr>
        <w:t>y</w:t>
      </w:r>
      <w:r w:rsidRPr="00DF22EB">
        <w:rPr>
          <w:b w:val="0"/>
          <w:bCs/>
          <w:sz w:val="20"/>
          <w:szCs w:val="20"/>
        </w:rPr>
        <w:t xml:space="preserve"> has welcomed t</w:t>
      </w:r>
      <w:r w:rsidR="007E1284" w:rsidRPr="00DF22EB">
        <w:rPr>
          <w:b w:val="0"/>
          <w:bCs/>
          <w:sz w:val="20"/>
          <w:szCs w:val="20"/>
        </w:rPr>
        <w:t>wo</w:t>
      </w:r>
      <w:r w:rsidRPr="00DF22EB">
        <w:rPr>
          <w:b w:val="0"/>
          <w:bCs/>
          <w:sz w:val="20"/>
          <w:szCs w:val="20"/>
        </w:rPr>
        <w:t xml:space="preserve"> new </w:t>
      </w:r>
      <w:r w:rsidR="007E1284" w:rsidRPr="00DF22EB">
        <w:rPr>
          <w:b w:val="0"/>
          <w:bCs/>
          <w:sz w:val="20"/>
          <w:szCs w:val="20"/>
        </w:rPr>
        <w:t xml:space="preserve">co-opted </w:t>
      </w:r>
      <w:r w:rsidRPr="00DF22EB">
        <w:rPr>
          <w:b w:val="0"/>
          <w:bCs/>
          <w:sz w:val="20"/>
          <w:szCs w:val="20"/>
        </w:rPr>
        <w:t>governors.</w:t>
      </w:r>
      <w:r w:rsidR="00A45D8A" w:rsidRPr="00DF22EB">
        <w:rPr>
          <w:b w:val="0"/>
          <w:bCs/>
          <w:sz w:val="20"/>
          <w:szCs w:val="20"/>
        </w:rPr>
        <w:t xml:space="preserve"> We have also sadly accepted the resignation of our long serving and valued community member Neil Holmes who decided to step down at the end of his term of office in April to spend more time with his family. On behalf of the school we would like to offer Neil our grateful thanks for his long commitment to the school and look forward to his continued visits in support of the children.</w:t>
      </w:r>
    </w:p>
    <w:p w14:paraId="5C9DF034" w14:textId="61AC85F4" w:rsidR="0038705C" w:rsidRPr="00785BBD" w:rsidRDefault="00FF582B" w:rsidP="0038705C">
      <w:pPr>
        <w:pStyle w:val="NoSpacing"/>
        <w:rPr>
          <w:sz w:val="24"/>
          <w:szCs w:val="24"/>
        </w:rPr>
      </w:pPr>
      <w:r w:rsidRPr="00785BBD">
        <w:rPr>
          <w:sz w:val="24"/>
          <w:szCs w:val="24"/>
        </w:rPr>
        <w:t>Terms of offi</w:t>
      </w:r>
      <w:r w:rsidR="0038705C" w:rsidRPr="00785BBD">
        <w:rPr>
          <w:sz w:val="24"/>
          <w:szCs w:val="24"/>
        </w:rPr>
        <w:t>ce</w:t>
      </w:r>
    </w:p>
    <w:tbl>
      <w:tblPr>
        <w:tblpPr w:leftFromText="180" w:rightFromText="180" w:vertAnchor="text" w:horzAnchor="margin" w:tblpXSpec="center" w:tblpY="17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2101"/>
        <w:gridCol w:w="1970"/>
        <w:gridCol w:w="5108"/>
      </w:tblGrid>
      <w:tr w:rsidR="0038705C" w:rsidRPr="00994385" w14:paraId="1FA8C3B3" w14:textId="77777777" w:rsidTr="00785BBD">
        <w:tc>
          <w:tcPr>
            <w:tcW w:w="1027" w:type="dxa"/>
            <w:tcBorders>
              <w:top w:val="single" w:sz="4" w:space="0" w:color="auto"/>
              <w:left w:val="single" w:sz="4" w:space="0" w:color="auto"/>
              <w:bottom w:val="single" w:sz="4" w:space="0" w:color="auto"/>
              <w:right w:val="single" w:sz="4" w:space="0" w:color="auto"/>
            </w:tcBorders>
            <w:shd w:val="clear" w:color="auto" w:fill="auto"/>
            <w:hideMark/>
          </w:tcPr>
          <w:p w14:paraId="3214EB22" w14:textId="77777777" w:rsidR="0038705C" w:rsidRPr="00803C8B" w:rsidRDefault="0038705C" w:rsidP="00803C8B">
            <w:pPr>
              <w:rPr>
                <w:rFonts w:eastAsia="Calibri" w:cs="Arial"/>
                <w:b/>
                <w:sz w:val="18"/>
                <w:szCs w:val="18"/>
              </w:rPr>
            </w:pPr>
            <w:r w:rsidRPr="00803C8B">
              <w:rPr>
                <w:rFonts w:eastAsia="Calibri" w:cs="Arial"/>
                <w:b/>
                <w:sz w:val="18"/>
                <w:szCs w:val="18"/>
              </w:rPr>
              <w:t>Name</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14:paraId="678D54EF" w14:textId="77777777" w:rsidR="0038705C" w:rsidRPr="00803C8B" w:rsidRDefault="0038705C" w:rsidP="00803C8B">
            <w:pPr>
              <w:rPr>
                <w:rFonts w:eastAsia="Calibri" w:cs="Arial"/>
                <w:b/>
                <w:sz w:val="18"/>
                <w:szCs w:val="18"/>
              </w:rPr>
            </w:pPr>
            <w:r w:rsidRPr="00803C8B">
              <w:rPr>
                <w:rFonts w:eastAsia="Calibri" w:cs="Arial"/>
                <w:b/>
                <w:sz w:val="18"/>
                <w:szCs w:val="18"/>
              </w:rPr>
              <w:t xml:space="preserve">Category </w:t>
            </w:r>
          </w:p>
        </w:tc>
        <w:tc>
          <w:tcPr>
            <w:tcW w:w="1970" w:type="dxa"/>
            <w:tcBorders>
              <w:top w:val="single" w:sz="4" w:space="0" w:color="auto"/>
              <w:left w:val="single" w:sz="4" w:space="0" w:color="auto"/>
              <w:bottom w:val="single" w:sz="4" w:space="0" w:color="auto"/>
              <w:right w:val="single" w:sz="4" w:space="0" w:color="auto"/>
            </w:tcBorders>
            <w:shd w:val="clear" w:color="auto" w:fill="auto"/>
            <w:hideMark/>
          </w:tcPr>
          <w:p w14:paraId="34005002" w14:textId="45BF71E7" w:rsidR="0038705C" w:rsidRPr="00803C8B" w:rsidRDefault="006F18BC" w:rsidP="00803C8B">
            <w:pPr>
              <w:rPr>
                <w:rFonts w:eastAsia="Calibri" w:cs="Arial"/>
                <w:b/>
                <w:sz w:val="18"/>
                <w:szCs w:val="18"/>
              </w:rPr>
            </w:pPr>
            <w:r w:rsidRPr="00803C8B">
              <w:rPr>
                <w:rFonts w:eastAsia="Calibri" w:cs="Arial"/>
                <w:b/>
                <w:sz w:val="18"/>
                <w:szCs w:val="18"/>
              </w:rPr>
              <w:t>Date</w:t>
            </w:r>
            <w:r w:rsidR="0038705C" w:rsidRPr="00803C8B">
              <w:rPr>
                <w:rFonts w:eastAsia="Calibri" w:cs="Arial"/>
                <w:b/>
                <w:sz w:val="18"/>
                <w:szCs w:val="18"/>
              </w:rPr>
              <w:t>s of Office</w:t>
            </w:r>
          </w:p>
        </w:tc>
        <w:tc>
          <w:tcPr>
            <w:tcW w:w="5108" w:type="dxa"/>
            <w:tcBorders>
              <w:top w:val="single" w:sz="4" w:space="0" w:color="auto"/>
              <w:left w:val="single" w:sz="4" w:space="0" w:color="auto"/>
              <w:bottom w:val="single" w:sz="4" w:space="0" w:color="auto"/>
              <w:right w:val="single" w:sz="4" w:space="0" w:color="auto"/>
            </w:tcBorders>
            <w:shd w:val="clear" w:color="auto" w:fill="auto"/>
            <w:hideMark/>
          </w:tcPr>
          <w:p w14:paraId="0B0A27E2" w14:textId="409AD527" w:rsidR="0038705C" w:rsidRPr="00803C8B" w:rsidRDefault="0038705C" w:rsidP="00803C8B">
            <w:pPr>
              <w:rPr>
                <w:rFonts w:eastAsia="Calibri" w:cs="Arial"/>
                <w:b/>
                <w:sz w:val="18"/>
                <w:szCs w:val="18"/>
              </w:rPr>
            </w:pPr>
            <w:r w:rsidRPr="00803C8B">
              <w:rPr>
                <w:rFonts w:eastAsia="Calibri" w:cs="Arial"/>
                <w:b/>
                <w:sz w:val="18"/>
                <w:szCs w:val="18"/>
              </w:rPr>
              <w:t>Designated</w:t>
            </w:r>
            <w:r w:rsidR="004063D3">
              <w:rPr>
                <w:rFonts w:eastAsia="Calibri" w:cs="Arial"/>
                <w:b/>
                <w:sz w:val="18"/>
                <w:szCs w:val="18"/>
              </w:rPr>
              <w:t xml:space="preserve"> / Link</w:t>
            </w:r>
            <w:r w:rsidRPr="00803C8B">
              <w:rPr>
                <w:rFonts w:eastAsia="Calibri" w:cs="Arial"/>
                <w:b/>
                <w:sz w:val="18"/>
                <w:szCs w:val="18"/>
              </w:rPr>
              <w:t xml:space="preserve"> Roles</w:t>
            </w:r>
          </w:p>
        </w:tc>
      </w:tr>
      <w:tr w:rsidR="00970908" w:rsidRPr="00994385" w14:paraId="3522845E" w14:textId="77777777" w:rsidTr="00785BBD">
        <w:tc>
          <w:tcPr>
            <w:tcW w:w="1027" w:type="dxa"/>
            <w:tcBorders>
              <w:top w:val="single" w:sz="4" w:space="0" w:color="auto"/>
              <w:left w:val="single" w:sz="4" w:space="0" w:color="auto"/>
              <w:bottom w:val="single" w:sz="4" w:space="0" w:color="auto"/>
              <w:right w:val="single" w:sz="4" w:space="0" w:color="auto"/>
            </w:tcBorders>
            <w:shd w:val="clear" w:color="auto" w:fill="auto"/>
          </w:tcPr>
          <w:p w14:paraId="7867CFFE" w14:textId="461A6363" w:rsidR="00970908" w:rsidRPr="00785BBD" w:rsidRDefault="00970908" w:rsidP="00970908">
            <w:pPr>
              <w:rPr>
                <w:rFonts w:eastAsia="Calibri" w:cs="Arial"/>
                <w:b/>
                <w:sz w:val="16"/>
                <w:szCs w:val="16"/>
              </w:rPr>
            </w:pPr>
            <w:r w:rsidRPr="00785BBD">
              <w:rPr>
                <w:rFonts w:eastAsia="Calibri" w:cs="Arial"/>
                <w:sz w:val="16"/>
                <w:szCs w:val="16"/>
              </w:rPr>
              <w:t>Sue Yarnall</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41A32AE6" w14:textId="7D63A11B" w:rsidR="00970908" w:rsidRPr="00785BBD" w:rsidRDefault="00970908" w:rsidP="00970908">
            <w:pPr>
              <w:rPr>
                <w:rFonts w:eastAsia="Calibri" w:cs="Arial"/>
                <w:b/>
                <w:sz w:val="16"/>
                <w:szCs w:val="16"/>
              </w:rPr>
            </w:pPr>
            <w:r w:rsidRPr="00785BBD">
              <w:rPr>
                <w:rFonts w:eastAsia="Calibri" w:cs="Arial"/>
                <w:sz w:val="16"/>
                <w:szCs w:val="16"/>
              </w:rPr>
              <w:t>LA Governor</w:t>
            </w:r>
          </w:p>
        </w:tc>
        <w:tc>
          <w:tcPr>
            <w:tcW w:w="1970" w:type="dxa"/>
            <w:tcBorders>
              <w:top w:val="single" w:sz="4" w:space="0" w:color="auto"/>
              <w:left w:val="single" w:sz="4" w:space="0" w:color="auto"/>
              <w:bottom w:val="single" w:sz="4" w:space="0" w:color="auto"/>
              <w:right w:val="single" w:sz="4" w:space="0" w:color="auto"/>
            </w:tcBorders>
            <w:shd w:val="clear" w:color="auto" w:fill="auto"/>
          </w:tcPr>
          <w:p w14:paraId="2BB19B7D" w14:textId="6FA37388" w:rsidR="00970908" w:rsidRPr="00785BBD" w:rsidRDefault="00970908" w:rsidP="00970908">
            <w:pPr>
              <w:rPr>
                <w:rFonts w:eastAsia="Calibri" w:cs="Arial"/>
                <w:b/>
                <w:sz w:val="16"/>
                <w:szCs w:val="16"/>
              </w:rPr>
            </w:pPr>
            <w:r w:rsidRPr="00785BBD">
              <w:rPr>
                <w:rFonts w:eastAsia="Calibri" w:cs="Arial"/>
                <w:sz w:val="16"/>
                <w:szCs w:val="16"/>
              </w:rPr>
              <w:t>19/10/2021 –</w:t>
            </w:r>
            <w:r w:rsidR="00397780" w:rsidRPr="00785BBD">
              <w:rPr>
                <w:rFonts w:eastAsia="Calibri" w:cs="Arial"/>
                <w:sz w:val="16"/>
                <w:szCs w:val="16"/>
              </w:rPr>
              <w:t xml:space="preserve"> </w:t>
            </w:r>
            <w:r w:rsidRPr="00785BBD">
              <w:rPr>
                <w:rFonts w:eastAsia="Calibri" w:cs="Arial"/>
                <w:sz w:val="16"/>
                <w:szCs w:val="16"/>
              </w:rPr>
              <w:t>18/10/2025</w:t>
            </w:r>
          </w:p>
        </w:tc>
        <w:tc>
          <w:tcPr>
            <w:tcW w:w="5108" w:type="dxa"/>
            <w:tcBorders>
              <w:top w:val="single" w:sz="4" w:space="0" w:color="auto"/>
              <w:left w:val="single" w:sz="4" w:space="0" w:color="auto"/>
              <w:bottom w:val="single" w:sz="4" w:space="0" w:color="auto"/>
              <w:right w:val="single" w:sz="4" w:space="0" w:color="auto"/>
            </w:tcBorders>
            <w:shd w:val="clear" w:color="auto" w:fill="auto"/>
          </w:tcPr>
          <w:p w14:paraId="57A6CD65" w14:textId="537CCBFE" w:rsidR="00970908" w:rsidRPr="00785BBD" w:rsidRDefault="00970908" w:rsidP="00970908">
            <w:pPr>
              <w:rPr>
                <w:rFonts w:eastAsia="Calibri" w:cs="Arial"/>
                <w:b/>
                <w:sz w:val="16"/>
                <w:szCs w:val="16"/>
              </w:rPr>
            </w:pPr>
            <w:r w:rsidRPr="00785BBD">
              <w:rPr>
                <w:rFonts w:cs="Arial"/>
                <w:color w:val="000000"/>
                <w:sz w:val="16"/>
                <w:szCs w:val="16"/>
                <w:lang w:eastAsia="en-GB"/>
              </w:rPr>
              <w:t xml:space="preserve">Chair of Governors / </w:t>
            </w:r>
            <w:r w:rsidR="001F38D2" w:rsidRPr="00785BBD">
              <w:rPr>
                <w:rFonts w:cs="Arial"/>
                <w:color w:val="000000"/>
                <w:sz w:val="16"/>
                <w:szCs w:val="16"/>
                <w:lang w:eastAsia="en-GB"/>
              </w:rPr>
              <w:t xml:space="preserve">Chair of Resources / </w:t>
            </w:r>
            <w:r w:rsidRPr="00785BBD">
              <w:rPr>
                <w:rFonts w:cs="Arial"/>
                <w:color w:val="000000"/>
                <w:sz w:val="16"/>
                <w:szCs w:val="16"/>
                <w:lang w:eastAsia="en-GB"/>
              </w:rPr>
              <w:t xml:space="preserve">SEND / SEMH / EYFS / HTPM </w:t>
            </w:r>
            <w:r w:rsidR="001F38D2" w:rsidRPr="00785BBD">
              <w:rPr>
                <w:rFonts w:cs="Arial"/>
                <w:color w:val="000000"/>
                <w:sz w:val="16"/>
                <w:szCs w:val="16"/>
                <w:lang w:eastAsia="en-GB"/>
              </w:rPr>
              <w:t xml:space="preserve">/ </w:t>
            </w:r>
            <w:r w:rsidR="00BC789E" w:rsidRPr="00785BBD">
              <w:rPr>
                <w:rFonts w:cs="Arial"/>
                <w:color w:val="000000"/>
                <w:sz w:val="16"/>
                <w:szCs w:val="16"/>
                <w:lang w:eastAsia="en-GB"/>
              </w:rPr>
              <w:t xml:space="preserve">Training / </w:t>
            </w:r>
            <w:r w:rsidR="001F38D2" w:rsidRPr="00785BBD">
              <w:rPr>
                <w:rFonts w:cs="Arial"/>
                <w:color w:val="000000"/>
                <w:sz w:val="16"/>
                <w:szCs w:val="16"/>
                <w:lang w:eastAsia="en-GB"/>
              </w:rPr>
              <w:t>Safer Recruitment</w:t>
            </w:r>
            <w:r w:rsidR="00130DD0">
              <w:rPr>
                <w:rFonts w:cs="Arial"/>
                <w:color w:val="000000"/>
                <w:sz w:val="16"/>
                <w:szCs w:val="16"/>
                <w:lang w:eastAsia="en-GB"/>
              </w:rPr>
              <w:t xml:space="preserve"> </w:t>
            </w:r>
          </w:p>
        </w:tc>
      </w:tr>
      <w:tr w:rsidR="0038705C" w:rsidRPr="00994385" w14:paraId="359A0E22" w14:textId="77777777" w:rsidTr="00785BBD">
        <w:tc>
          <w:tcPr>
            <w:tcW w:w="1027" w:type="dxa"/>
            <w:tcBorders>
              <w:top w:val="single" w:sz="4" w:space="0" w:color="auto"/>
              <w:left w:val="single" w:sz="4" w:space="0" w:color="auto"/>
              <w:bottom w:val="single" w:sz="4" w:space="0" w:color="auto"/>
              <w:right w:val="single" w:sz="4" w:space="0" w:color="auto"/>
            </w:tcBorders>
            <w:hideMark/>
          </w:tcPr>
          <w:p w14:paraId="28685F27" w14:textId="77777777" w:rsidR="0038705C" w:rsidRPr="00785BBD" w:rsidRDefault="0038705C" w:rsidP="00803C8B">
            <w:pPr>
              <w:rPr>
                <w:rFonts w:eastAsia="Calibri" w:cs="Arial"/>
                <w:sz w:val="16"/>
                <w:szCs w:val="16"/>
              </w:rPr>
            </w:pPr>
            <w:r w:rsidRPr="00785BBD">
              <w:rPr>
                <w:rFonts w:eastAsia="Calibri" w:cs="Arial"/>
                <w:sz w:val="16"/>
                <w:szCs w:val="16"/>
              </w:rPr>
              <w:t xml:space="preserve">Diane Clark </w:t>
            </w:r>
          </w:p>
        </w:tc>
        <w:tc>
          <w:tcPr>
            <w:tcW w:w="2101" w:type="dxa"/>
            <w:tcBorders>
              <w:top w:val="single" w:sz="4" w:space="0" w:color="auto"/>
              <w:left w:val="single" w:sz="4" w:space="0" w:color="auto"/>
              <w:bottom w:val="single" w:sz="4" w:space="0" w:color="auto"/>
              <w:right w:val="single" w:sz="4" w:space="0" w:color="auto"/>
            </w:tcBorders>
          </w:tcPr>
          <w:p w14:paraId="47172CB1" w14:textId="77777777" w:rsidR="0038705C" w:rsidRPr="00785BBD" w:rsidRDefault="0038705C" w:rsidP="00803C8B">
            <w:pPr>
              <w:rPr>
                <w:rFonts w:eastAsia="Calibri" w:cs="Arial"/>
                <w:sz w:val="16"/>
                <w:szCs w:val="16"/>
              </w:rPr>
            </w:pPr>
            <w:r w:rsidRPr="00785BBD">
              <w:rPr>
                <w:rFonts w:eastAsia="Calibri" w:cs="Arial"/>
                <w:sz w:val="16"/>
                <w:szCs w:val="16"/>
              </w:rPr>
              <w:t>Co-opted Governor</w:t>
            </w:r>
          </w:p>
        </w:tc>
        <w:tc>
          <w:tcPr>
            <w:tcW w:w="1970" w:type="dxa"/>
            <w:tcBorders>
              <w:top w:val="single" w:sz="4" w:space="0" w:color="auto"/>
              <w:left w:val="single" w:sz="4" w:space="0" w:color="auto"/>
              <w:bottom w:val="single" w:sz="4" w:space="0" w:color="auto"/>
              <w:right w:val="single" w:sz="4" w:space="0" w:color="auto"/>
            </w:tcBorders>
          </w:tcPr>
          <w:p w14:paraId="5F1A4DC1" w14:textId="3FFC4379" w:rsidR="0038705C" w:rsidRPr="00785BBD" w:rsidRDefault="006F18BC" w:rsidP="00803C8B">
            <w:pPr>
              <w:rPr>
                <w:rFonts w:eastAsia="Calibri" w:cs="Arial"/>
                <w:sz w:val="16"/>
                <w:szCs w:val="16"/>
              </w:rPr>
            </w:pPr>
            <w:r w:rsidRPr="00785BBD">
              <w:rPr>
                <w:rFonts w:eastAsia="Calibri" w:cs="Arial"/>
                <w:sz w:val="16"/>
                <w:szCs w:val="16"/>
              </w:rPr>
              <w:t>5/06/2017 –</w:t>
            </w:r>
            <w:r w:rsidR="002A125D" w:rsidRPr="00785BBD">
              <w:rPr>
                <w:rFonts w:eastAsia="Calibri" w:cs="Arial"/>
                <w:sz w:val="16"/>
                <w:szCs w:val="16"/>
              </w:rPr>
              <w:t xml:space="preserve"> </w:t>
            </w:r>
            <w:r w:rsidR="0038705C" w:rsidRPr="00785BBD">
              <w:rPr>
                <w:rFonts w:eastAsia="Calibri" w:cs="Arial"/>
                <w:sz w:val="16"/>
                <w:szCs w:val="16"/>
              </w:rPr>
              <w:t>4</w:t>
            </w:r>
            <w:r w:rsidRPr="00785BBD">
              <w:rPr>
                <w:rFonts w:eastAsia="Calibri" w:cs="Arial"/>
                <w:sz w:val="16"/>
                <w:szCs w:val="16"/>
              </w:rPr>
              <w:t>/06/</w:t>
            </w:r>
            <w:r w:rsidR="0038705C" w:rsidRPr="00785BBD">
              <w:rPr>
                <w:rFonts w:eastAsia="Calibri" w:cs="Arial"/>
                <w:sz w:val="16"/>
                <w:szCs w:val="16"/>
              </w:rPr>
              <w:t>2025</w:t>
            </w:r>
          </w:p>
        </w:tc>
        <w:tc>
          <w:tcPr>
            <w:tcW w:w="5108" w:type="dxa"/>
            <w:tcBorders>
              <w:top w:val="single" w:sz="4" w:space="0" w:color="auto"/>
              <w:left w:val="single" w:sz="4" w:space="0" w:color="auto"/>
              <w:bottom w:val="single" w:sz="4" w:space="0" w:color="auto"/>
              <w:right w:val="single" w:sz="4" w:space="0" w:color="auto"/>
            </w:tcBorders>
            <w:shd w:val="clear" w:color="auto" w:fill="auto"/>
          </w:tcPr>
          <w:p w14:paraId="0F25BB95" w14:textId="458764C1" w:rsidR="0038705C" w:rsidRPr="00785BBD" w:rsidRDefault="0038705C" w:rsidP="00803C8B">
            <w:pPr>
              <w:rPr>
                <w:rFonts w:eastAsia="Calibri" w:cs="Arial"/>
                <w:sz w:val="16"/>
                <w:szCs w:val="16"/>
                <w:lang w:eastAsia="en-GB"/>
              </w:rPr>
            </w:pPr>
            <w:r w:rsidRPr="00785BBD">
              <w:rPr>
                <w:rFonts w:eastAsia="Calibri" w:cs="Arial"/>
                <w:sz w:val="16"/>
                <w:szCs w:val="16"/>
                <w:lang w:eastAsia="en-GB"/>
              </w:rPr>
              <w:t>Safeguarding</w:t>
            </w:r>
            <w:r w:rsidR="001F38D2" w:rsidRPr="00785BBD">
              <w:rPr>
                <w:rFonts w:eastAsia="Calibri" w:cs="Arial"/>
                <w:sz w:val="16"/>
                <w:szCs w:val="16"/>
                <w:lang w:eastAsia="en-GB"/>
              </w:rPr>
              <w:t xml:space="preserve"> (incl. LAC)</w:t>
            </w:r>
            <w:r w:rsidRPr="00785BBD">
              <w:rPr>
                <w:rFonts w:eastAsia="Calibri" w:cs="Arial"/>
                <w:sz w:val="16"/>
                <w:szCs w:val="16"/>
                <w:lang w:eastAsia="en-GB"/>
              </w:rPr>
              <w:t xml:space="preserve"> / Science / No Outsiders</w:t>
            </w:r>
            <w:r w:rsidR="001F38D2" w:rsidRPr="00785BBD">
              <w:rPr>
                <w:rFonts w:eastAsia="Calibri" w:cs="Arial"/>
                <w:sz w:val="16"/>
                <w:szCs w:val="16"/>
                <w:lang w:eastAsia="en-GB"/>
              </w:rPr>
              <w:t xml:space="preserve"> (RSE)</w:t>
            </w:r>
            <w:r w:rsidR="00970908" w:rsidRPr="00785BBD">
              <w:rPr>
                <w:rFonts w:eastAsia="Calibri" w:cs="Arial"/>
                <w:sz w:val="16"/>
                <w:szCs w:val="16"/>
                <w:lang w:eastAsia="en-GB"/>
              </w:rPr>
              <w:t xml:space="preserve"> / Pay Panel</w:t>
            </w:r>
            <w:r w:rsidR="001F38D2" w:rsidRPr="00785BBD">
              <w:rPr>
                <w:rFonts w:eastAsia="Calibri" w:cs="Arial"/>
                <w:sz w:val="16"/>
                <w:szCs w:val="16"/>
                <w:lang w:eastAsia="en-GB"/>
              </w:rPr>
              <w:t xml:space="preserve"> / Safer Recruitment</w:t>
            </w:r>
          </w:p>
        </w:tc>
      </w:tr>
      <w:tr w:rsidR="0038705C" w:rsidRPr="00994385" w14:paraId="1D4E91CE" w14:textId="77777777" w:rsidTr="00785BBD">
        <w:tc>
          <w:tcPr>
            <w:tcW w:w="1027" w:type="dxa"/>
            <w:tcBorders>
              <w:top w:val="single" w:sz="4" w:space="0" w:color="auto"/>
              <w:left w:val="single" w:sz="4" w:space="0" w:color="auto"/>
              <w:bottom w:val="single" w:sz="4" w:space="0" w:color="auto"/>
              <w:right w:val="single" w:sz="4" w:space="0" w:color="auto"/>
            </w:tcBorders>
          </w:tcPr>
          <w:p w14:paraId="322A97F4" w14:textId="77777777" w:rsidR="0038705C" w:rsidRPr="00785BBD" w:rsidRDefault="0038705C" w:rsidP="00803C8B">
            <w:pPr>
              <w:rPr>
                <w:rFonts w:eastAsia="Calibri" w:cs="Arial"/>
                <w:sz w:val="16"/>
                <w:szCs w:val="16"/>
              </w:rPr>
            </w:pPr>
            <w:r w:rsidRPr="00785BBD">
              <w:rPr>
                <w:rFonts w:eastAsia="Calibri" w:cs="Arial"/>
                <w:sz w:val="16"/>
                <w:szCs w:val="16"/>
              </w:rPr>
              <w:t>Neil Holmes</w:t>
            </w:r>
          </w:p>
        </w:tc>
        <w:tc>
          <w:tcPr>
            <w:tcW w:w="2101" w:type="dxa"/>
            <w:tcBorders>
              <w:top w:val="single" w:sz="4" w:space="0" w:color="auto"/>
              <w:left w:val="single" w:sz="4" w:space="0" w:color="auto"/>
              <w:bottom w:val="single" w:sz="4" w:space="0" w:color="auto"/>
              <w:right w:val="single" w:sz="4" w:space="0" w:color="auto"/>
            </w:tcBorders>
          </w:tcPr>
          <w:p w14:paraId="27143AB1" w14:textId="77777777" w:rsidR="0038705C" w:rsidRPr="00785BBD" w:rsidRDefault="0038705C" w:rsidP="00803C8B">
            <w:pPr>
              <w:rPr>
                <w:rFonts w:eastAsia="Calibri" w:cs="Arial"/>
                <w:sz w:val="16"/>
                <w:szCs w:val="16"/>
              </w:rPr>
            </w:pPr>
            <w:r w:rsidRPr="00785BBD">
              <w:rPr>
                <w:rFonts w:eastAsia="Calibri" w:cs="Arial"/>
                <w:sz w:val="16"/>
                <w:szCs w:val="16"/>
              </w:rPr>
              <w:t>Co-opted Governor</w:t>
            </w:r>
          </w:p>
        </w:tc>
        <w:tc>
          <w:tcPr>
            <w:tcW w:w="1970" w:type="dxa"/>
            <w:tcBorders>
              <w:top w:val="single" w:sz="4" w:space="0" w:color="auto"/>
              <w:left w:val="single" w:sz="4" w:space="0" w:color="auto"/>
              <w:bottom w:val="single" w:sz="4" w:space="0" w:color="auto"/>
              <w:right w:val="single" w:sz="4" w:space="0" w:color="auto"/>
            </w:tcBorders>
          </w:tcPr>
          <w:p w14:paraId="4E1C63FA" w14:textId="1674A3D8" w:rsidR="0038705C" w:rsidRPr="00785BBD" w:rsidRDefault="00041D90" w:rsidP="00803C8B">
            <w:pPr>
              <w:rPr>
                <w:rFonts w:eastAsia="Calibri" w:cs="Arial"/>
                <w:sz w:val="16"/>
                <w:szCs w:val="16"/>
              </w:rPr>
            </w:pPr>
            <w:r w:rsidRPr="00785BBD">
              <w:rPr>
                <w:rFonts w:eastAsia="Calibri" w:cs="Arial"/>
                <w:sz w:val="16"/>
                <w:szCs w:val="16"/>
              </w:rPr>
              <w:t>10/03/2020 – 09/03/2024</w:t>
            </w:r>
          </w:p>
        </w:tc>
        <w:tc>
          <w:tcPr>
            <w:tcW w:w="5108" w:type="dxa"/>
            <w:tcBorders>
              <w:top w:val="single" w:sz="4" w:space="0" w:color="auto"/>
              <w:left w:val="single" w:sz="4" w:space="0" w:color="auto"/>
              <w:bottom w:val="single" w:sz="4" w:space="0" w:color="auto"/>
              <w:right w:val="single" w:sz="4" w:space="0" w:color="auto"/>
            </w:tcBorders>
            <w:shd w:val="clear" w:color="auto" w:fill="auto"/>
          </w:tcPr>
          <w:p w14:paraId="32345932" w14:textId="2341AD43" w:rsidR="0038705C" w:rsidRPr="00785BBD" w:rsidRDefault="0038705C" w:rsidP="00803C8B">
            <w:pPr>
              <w:rPr>
                <w:rFonts w:eastAsia="Calibri" w:cs="Arial"/>
                <w:i/>
                <w:iCs/>
                <w:sz w:val="16"/>
                <w:szCs w:val="16"/>
              </w:rPr>
            </w:pPr>
            <w:r w:rsidRPr="00785BBD">
              <w:rPr>
                <w:rFonts w:cs="Arial"/>
                <w:color w:val="000000"/>
                <w:sz w:val="16"/>
                <w:szCs w:val="16"/>
                <w:lang w:eastAsia="en-GB"/>
              </w:rPr>
              <w:t>Wellbeing / Attendance /</w:t>
            </w:r>
            <w:r w:rsidR="009F73B2" w:rsidRPr="00785BBD">
              <w:rPr>
                <w:rFonts w:cs="Arial"/>
                <w:color w:val="000000"/>
                <w:sz w:val="16"/>
                <w:szCs w:val="16"/>
                <w:lang w:eastAsia="en-GB"/>
              </w:rPr>
              <w:t xml:space="preserve"> Art /</w:t>
            </w:r>
            <w:r w:rsidRPr="00785BBD">
              <w:rPr>
                <w:rFonts w:cs="Arial"/>
                <w:color w:val="000000"/>
                <w:sz w:val="16"/>
                <w:szCs w:val="16"/>
                <w:lang w:eastAsia="en-GB"/>
              </w:rPr>
              <w:t xml:space="preserve"> HTPM / </w:t>
            </w:r>
            <w:r w:rsidR="009F73B2" w:rsidRPr="00785BBD">
              <w:rPr>
                <w:rFonts w:cs="Arial"/>
                <w:color w:val="000000"/>
                <w:sz w:val="16"/>
                <w:szCs w:val="16"/>
                <w:lang w:eastAsia="en-GB"/>
              </w:rPr>
              <w:t>History / SCR</w:t>
            </w:r>
            <w:r w:rsidRPr="00785BBD">
              <w:rPr>
                <w:rFonts w:cs="Arial"/>
                <w:color w:val="000000"/>
                <w:sz w:val="16"/>
                <w:szCs w:val="16"/>
                <w:lang w:eastAsia="en-GB"/>
              </w:rPr>
              <w:t xml:space="preserve"> </w:t>
            </w:r>
          </w:p>
        </w:tc>
      </w:tr>
      <w:tr w:rsidR="0038705C" w:rsidRPr="00994385" w14:paraId="74EBFBE4" w14:textId="77777777" w:rsidTr="00785BBD">
        <w:tc>
          <w:tcPr>
            <w:tcW w:w="1027" w:type="dxa"/>
            <w:tcBorders>
              <w:top w:val="single" w:sz="4" w:space="0" w:color="auto"/>
              <w:left w:val="single" w:sz="4" w:space="0" w:color="auto"/>
              <w:bottom w:val="single" w:sz="4" w:space="0" w:color="auto"/>
              <w:right w:val="single" w:sz="4" w:space="0" w:color="auto"/>
            </w:tcBorders>
          </w:tcPr>
          <w:p w14:paraId="6A3C5FFA" w14:textId="0C7CDEEE" w:rsidR="0038705C" w:rsidRPr="00785BBD" w:rsidRDefault="00F51E12" w:rsidP="00803C8B">
            <w:pPr>
              <w:rPr>
                <w:rFonts w:eastAsia="Calibri" w:cs="Arial"/>
                <w:sz w:val="16"/>
                <w:szCs w:val="16"/>
              </w:rPr>
            </w:pPr>
            <w:r w:rsidRPr="00785BBD">
              <w:rPr>
                <w:rFonts w:eastAsia="Calibri" w:cs="Arial"/>
                <w:sz w:val="16"/>
                <w:szCs w:val="16"/>
              </w:rPr>
              <w:t>Tom Mattison</w:t>
            </w:r>
          </w:p>
        </w:tc>
        <w:tc>
          <w:tcPr>
            <w:tcW w:w="2101" w:type="dxa"/>
            <w:tcBorders>
              <w:top w:val="single" w:sz="4" w:space="0" w:color="auto"/>
              <w:left w:val="single" w:sz="4" w:space="0" w:color="auto"/>
              <w:bottom w:val="single" w:sz="4" w:space="0" w:color="auto"/>
              <w:right w:val="single" w:sz="4" w:space="0" w:color="auto"/>
            </w:tcBorders>
          </w:tcPr>
          <w:p w14:paraId="293AF95A" w14:textId="580E9FD7" w:rsidR="0038705C" w:rsidRPr="00785BBD" w:rsidRDefault="00F51E12" w:rsidP="00803C8B">
            <w:pPr>
              <w:rPr>
                <w:rFonts w:eastAsia="Calibri" w:cs="Arial"/>
                <w:sz w:val="16"/>
                <w:szCs w:val="16"/>
              </w:rPr>
            </w:pPr>
            <w:r w:rsidRPr="00785BBD">
              <w:rPr>
                <w:rFonts w:eastAsia="Calibri" w:cs="Arial"/>
                <w:sz w:val="16"/>
                <w:szCs w:val="16"/>
              </w:rPr>
              <w:t>Co-opted Governor</w:t>
            </w:r>
          </w:p>
        </w:tc>
        <w:tc>
          <w:tcPr>
            <w:tcW w:w="1970" w:type="dxa"/>
            <w:tcBorders>
              <w:top w:val="single" w:sz="4" w:space="0" w:color="auto"/>
              <w:left w:val="single" w:sz="4" w:space="0" w:color="auto"/>
              <w:bottom w:val="single" w:sz="4" w:space="0" w:color="auto"/>
              <w:right w:val="single" w:sz="4" w:space="0" w:color="auto"/>
            </w:tcBorders>
          </w:tcPr>
          <w:p w14:paraId="567CAB04" w14:textId="27E46F1E" w:rsidR="0038705C" w:rsidRPr="00785BBD" w:rsidRDefault="00531161" w:rsidP="00531161">
            <w:pPr>
              <w:rPr>
                <w:rFonts w:eastAsia="Calibri" w:cs="Arial"/>
                <w:sz w:val="16"/>
                <w:szCs w:val="16"/>
              </w:rPr>
            </w:pPr>
            <w:r w:rsidRPr="00785BBD">
              <w:rPr>
                <w:rFonts w:eastAsia="Calibri" w:cs="Arial"/>
                <w:sz w:val="16"/>
                <w:szCs w:val="16"/>
              </w:rPr>
              <w:t>28/</w:t>
            </w:r>
            <w:r w:rsidR="002A125D" w:rsidRPr="00785BBD">
              <w:rPr>
                <w:rFonts w:eastAsia="Calibri" w:cs="Arial"/>
                <w:sz w:val="16"/>
                <w:szCs w:val="16"/>
              </w:rPr>
              <w:t xml:space="preserve">11/2022 - </w:t>
            </w:r>
            <w:r w:rsidRPr="00785BBD">
              <w:rPr>
                <w:rFonts w:eastAsia="Calibri" w:cs="Arial"/>
                <w:sz w:val="16"/>
                <w:szCs w:val="16"/>
              </w:rPr>
              <w:t>27/11/2026</w:t>
            </w:r>
          </w:p>
        </w:tc>
        <w:tc>
          <w:tcPr>
            <w:tcW w:w="5108" w:type="dxa"/>
            <w:tcBorders>
              <w:top w:val="single" w:sz="4" w:space="0" w:color="auto"/>
              <w:left w:val="single" w:sz="4" w:space="0" w:color="auto"/>
              <w:bottom w:val="single" w:sz="4" w:space="0" w:color="auto"/>
              <w:right w:val="single" w:sz="4" w:space="0" w:color="auto"/>
            </w:tcBorders>
            <w:shd w:val="clear" w:color="auto" w:fill="auto"/>
          </w:tcPr>
          <w:p w14:paraId="07B99093" w14:textId="0190D913" w:rsidR="0038705C" w:rsidRPr="00785BBD" w:rsidRDefault="00365A31" w:rsidP="00803C8B">
            <w:pPr>
              <w:rPr>
                <w:rFonts w:eastAsia="Calibri" w:cs="Arial"/>
                <w:sz w:val="16"/>
                <w:szCs w:val="16"/>
                <w:lang w:eastAsia="en-GB"/>
              </w:rPr>
            </w:pPr>
            <w:r w:rsidRPr="00785BBD">
              <w:rPr>
                <w:rFonts w:eastAsia="Calibri" w:cs="Arial"/>
                <w:sz w:val="16"/>
                <w:szCs w:val="16"/>
                <w:lang w:eastAsia="en-GB"/>
              </w:rPr>
              <w:t>Maths / Health &amp; Safety</w:t>
            </w:r>
          </w:p>
        </w:tc>
      </w:tr>
      <w:tr w:rsidR="0038705C" w:rsidRPr="00994385" w14:paraId="70819E7F" w14:textId="77777777" w:rsidTr="00785BBD">
        <w:tc>
          <w:tcPr>
            <w:tcW w:w="1027" w:type="dxa"/>
            <w:tcBorders>
              <w:top w:val="single" w:sz="4" w:space="0" w:color="auto"/>
              <w:left w:val="single" w:sz="4" w:space="0" w:color="auto"/>
              <w:bottom w:val="single" w:sz="4" w:space="0" w:color="auto"/>
              <w:right w:val="single" w:sz="4" w:space="0" w:color="auto"/>
            </w:tcBorders>
          </w:tcPr>
          <w:p w14:paraId="1C2B4547" w14:textId="77777777" w:rsidR="0038705C" w:rsidRPr="00785BBD" w:rsidRDefault="0038705C" w:rsidP="00803C8B">
            <w:pPr>
              <w:rPr>
                <w:rFonts w:eastAsia="Calibri" w:cs="Arial"/>
                <w:sz w:val="16"/>
                <w:szCs w:val="16"/>
              </w:rPr>
            </w:pPr>
            <w:r w:rsidRPr="00785BBD">
              <w:rPr>
                <w:rFonts w:eastAsia="Calibri" w:cs="Arial"/>
                <w:sz w:val="16"/>
                <w:szCs w:val="16"/>
              </w:rPr>
              <w:t>Karyn Peacock</w:t>
            </w:r>
          </w:p>
        </w:tc>
        <w:tc>
          <w:tcPr>
            <w:tcW w:w="2101" w:type="dxa"/>
            <w:tcBorders>
              <w:top w:val="single" w:sz="4" w:space="0" w:color="auto"/>
              <w:left w:val="single" w:sz="4" w:space="0" w:color="auto"/>
              <w:bottom w:val="single" w:sz="4" w:space="0" w:color="auto"/>
              <w:right w:val="single" w:sz="4" w:space="0" w:color="auto"/>
            </w:tcBorders>
          </w:tcPr>
          <w:p w14:paraId="430D7A8D" w14:textId="77777777" w:rsidR="0038705C" w:rsidRPr="00785BBD" w:rsidRDefault="0038705C" w:rsidP="00803C8B">
            <w:pPr>
              <w:rPr>
                <w:rFonts w:eastAsia="Calibri" w:cs="Arial"/>
                <w:sz w:val="16"/>
                <w:szCs w:val="16"/>
              </w:rPr>
            </w:pPr>
            <w:r w:rsidRPr="00785BBD">
              <w:rPr>
                <w:rFonts w:eastAsia="Calibri" w:cs="Arial"/>
                <w:sz w:val="16"/>
                <w:szCs w:val="16"/>
              </w:rPr>
              <w:t>Co-opted Governor</w:t>
            </w:r>
          </w:p>
        </w:tc>
        <w:tc>
          <w:tcPr>
            <w:tcW w:w="1970" w:type="dxa"/>
            <w:tcBorders>
              <w:top w:val="single" w:sz="4" w:space="0" w:color="auto"/>
              <w:left w:val="single" w:sz="4" w:space="0" w:color="auto"/>
              <w:bottom w:val="single" w:sz="4" w:space="0" w:color="auto"/>
              <w:right w:val="single" w:sz="4" w:space="0" w:color="auto"/>
            </w:tcBorders>
          </w:tcPr>
          <w:p w14:paraId="7723512E" w14:textId="6E27241D" w:rsidR="0038705C" w:rsidRPr="00785BBD" w:rsidRDefault="00041D90" w:rsidP="00803C8B">
            <w:pPr>
              <w:rPr>
                <w:rFonts w:eastAsia="Calibri" w:cs="Arial"/>
                <w:sz w:val="16"/>
                <w:szCs w:val="16"/>
              </w:rPr>
            </w:pPr>
            <w:r w:rsidRPr="00785BBD">
              <w:rPr>
                <w:rFonts w:eastAsia="Calibri" w:cs="Arial"/>
                <w:sz w:val="16"/>
                <w:szCs w:val="16"/>
              </w:rPr>
              <w:t>05/07/2021 – 04/07/2025</w:t>
            </w:r>
          </w:p>
        </w:tc>
        <w:tc>
          <w:tcPr>
            <w:tcW w:w="5108" w:type="dxa"/>
            <w:tcBorders>
              <w:top w:val="single" w:sz="4" w:space="0" w:color="auto"/>
              <w:left w:val="single" w:sz="4" w:space="0" w:color="auto"/>
              <w:bottom w:val="single" w:sz="4" w:space="0" w:color="auto"/>
              <w:right w:val="single" w:sz="4" w:space="0" w:color="auto"/>
            </w:tcBorders>
            <w:shd w:val="clear" w:color="auto" w:fill="auto"/>
          </w:tcPr>
          <w:p w14:paraId="20EE4960" w14:textId="6E52A134" w:rsidR="0038705C" w:rsidRPr="00785BBD" w:rsidRDefault="00130DD0" w:rsidP="00803C8B">
            <w:pPr>
              <w:rPr>
                <w:rFonts w:eastAsia="Calibri" w:cs="Arial"/>
                <w:sz w:val="16"/>
                <w:szCs w:val="16"/>
                <w:lang w:eastAsia="en-GB"/>
              </w:rPr>
            </w:pPr>
            <w:r>
              <w:rPr>
                <w:rFonts w:eastAsia="Calibri" w:cs="Arial"/>
                <w:sz w:val="16"/>
                <w:szCs w:val="16"/>
                <w:lang w:eastAsia="en-GB"/>
              </w:rPr>
              <w:t xml:space="preserve">Vice Chair of Governors / </w:t>
            </w:r>
            <w:r w:rsidR="009F73B2" w:rsidRPr="00785BBD">
              <w:rPr>
                <w:rFonts w:eastAsia="Calibri" w:cs="Arial"/>
                <w:sz w:val="16"/>
                <w:szCs w:val="16"/>
                <w:lang w:eastAsia="en-GB"/>
              </w:rPr>
              <w:t>GDPR / English / Wider World</w:t>
            </w:r>
          </w:p>
        </w:tc>
      </w:tr>
      <w:tr w:rsidR="00130DD0" w:rsidRPr="00994385" w14:paraId="2A5EA1A8" w14:textId="77777777" w:rsidTr="00785BBD">
        <w:tc>
          <w:tcPr>
            <w:tcW w:w="1027" w:type="dxa"/>
            <w:tcBorders>
              <w:top w:val="single" w:sz="4" w:space="0" w:color="auto"/>
              <w:left w:val="single" w:sz="4" w:space="0" w:color="auto"/>
              <w:bottom w:val="single" w:sz="4" w:space="0" w:color="auto"/>
              <w:right w:val="single" w:sz="4" w:space="0" w:color="auto"/>
            </w:tcBorders>
          </w:tcPr>
          <w:p w14:paraId="34D3A7F3" w14:textId="57E4BE99" w:rsidR="00130DD0" w:rsidRPr="00785BBD" w:rsidRDefault="00130DD0" w:rsidP="00803C8B">
            <w:pPr>
              <w:rPr>
                <w:rFonts w:eastAsia="Calibri" w:cs="Arial"/>
                <w:sz w:val="16"/>
                <w:szCs w:val="16"/>
              </w:rPr>
            </w:pPr>
            <w:r>
              <w:rPr>
                <w:rFonts w:eastAsia="Calibri" w:cs="Arial"/>
                <w:sz w:val="16"/>
                <w:szCs w:val="16"/>
              </w:rPr>
              <w:t>Ian McKay</w:t>
            </w:r>
          </w:p>
        </w:tc>
        <w:tc>
          <w:tcPr>
            <w:tcW w:w="2101" w:type="dxa"/>
            <w:tcBorders>
              <w:top w:val="single" w:sz="4" w:space="0" w:color="auto"/>
              <w:left w:val="single" w:sz="4" w:space="0" w:color="auto"/>
              <w:bottom w:val="single" w:sz="4" w:space="0" w:color="auto"/>
              <w:right w:val="single" w:sz="4" w:space="0" w:color="auto"/>
            </w:tcBorders>
          </w:tcPr>
          <w:p w14:paraId="36DEDB56" w14:textId="6150152D" w:rsidR="00130DD0" w:rsidRPr="00785BBD" w:rsidRDefault="00130DD0" w:rsidP="00803C8B">
            <w:pPr>
              <w:rPr>
                <w:rFonts w:eastAsia="Calibri" w:cs="Arial"/>
                <w:sz w:val="16"/>
                <w:szCs w:val="16"/>
              </w:rPr>
            </w:pPr>
            <w:r w:rsidRPr="00785BBD">
              <w:rPr>
                <w:rFonts w:eastAsia="Calibri" w:cs="Arial"/>
                <w:sz w:val="16"/>
                <w:szCs w:val="16"/>
              </w:rPr>
              <w:t>Co-opted Governor</w:t>
            </w:r>
          </w:p>
        </w:tc>
        <w:tc>
          <w:tcPr>
            <w:tcW w:w="1970" w:type="dxa"/>
            <w:tcBorders>
              <w:top w:val="single" w:sz="4" w:space="0" w:color="auto"/>
              <w:left w:val="single" w:sz="4" w:space="0" w:color="auto"/>
              <w:bottom w:val="single" w:sz="4" w:space="0" w:color="auto"/>
              <w:right w:val="single" w:sz="4" w:space="0" w:color="auto"/>
            </w:tcBorders>
          </w:tcPr>
          <w:p w14:paraId="1E9145B7" w14:textId="387D8F5C" w:rsidR="00130DD0" w:rsidRPr="00785BBD" w:rsidRDefault="00130DD0" w:rsidP="00803C8B">
            <w:pPr>
              <w:rPr>
                <w:rFonts w:eastAsia="Calibri" w:cs="Arial"/>
                <w:sz w:val="16"/>
                <w:szCs w:val="16"/>
              </w:rPr>
            </w:pPr>
            <w:r>
              <w:rPr>
                <w:rFonts w:eastAsia="Calibri" w:cs="Arial"/>
                <w:sz w:val="16"/>
                <w:szCs w:val="16"/>
              </w:rPr>
              <w:t>12/03/2024 – 11/03/2028</w:t>
            </w:r>
          </w:p>
        </w:tc>
        <w:tc>
          <w:tcPr>
            <w:tcW w:w="5108" w:type="dxa"/>
            <w:tcBorders>
              <w:top w:val="single" w:sz="4" w:space="0" w:color="auto"/>
              <w:left w:val="single" w:sz="4" w:space="0" w:color="auto"/>
              <w:bottom w:val="single" w:sz="4" w:space="0" w:color="auto"/>
              <w:right w:val="single" w:sz="4" w:space="0" w:color="auto"/>
            </w:tcBorders>
            <w:shd w:val="clear" w:color="auto" w:fill="auto"/>
          </w:tcPr>
          <w:p w14:paraId="462C3E4B" w14:textId="6193C907" w:rsidR="00130DD0" w:rsidRDefault="00130DD0" w:rsidP="00803C8B">
            <w:pPr>
              <w:rPr>
                <w:rFonts w:eastAsia="Calibri" w:cs="Arial"/>
                <w:sz w:val="16"/>
                <w:szCs w:val="16"/>
                <w:lang w:eastAsia="en-GB"/>
              </w:rPr>
            </w:pPr>
            <w:r>
              <w:rPr>
                <w:rFonts w:eastAsia="Calibri" w:cs="Arial"/>
                <w:sz w:val="16"/>
                <w:szCs w:val="16"/>
                <w:lang w:eastAsia="en-GB"/>
              </w:rPr>
              <w:t>Geography / History</w:t>
            </w:r>
          </w:p>
        </w:tc>
      </w:tr>
      <w:tr w:rsidR="00130DD0" w:rsidRPr="00994385" w14:paraId="3A2F4FE6" w14:textId="77777777" w:rsidTr="00785BBD">
        <w:tc>
          <w:tcPr>
            <w:tcW w:w="1027" w:type="dxa"/>
            <w:tcBorders>
              <w:top w:val="single" w:sz="4" w:space="0" w:color="auto"/>
              <w:left w:val="single" w:sz="4" w:space="0" w:color="auto"/>
              <w:bottom w:val="single" w:sz="4" w:space="0" w:color="auto"/>
              <w:right w:val="single" w:sz="4" w:space="0" w:color="auto"/>
            </w:tcBorders>
          </w:tcPr>
          <w:p w14:paraId="7CDEE0ED" w14:textId="278DF387" w:rsidR="00130DD0" w:rsidRDefault="00130DD0" w:rsidP="00803C8B">
            <w:pPr>
              <w:rPr>
                <w:rFonts w:eastAsia="Calibri" w:cs="Arial"/>
                <w:sz w:val="16"/>
                <w:szCs w:val="16"/>
              </w:rPr>
            </w:pPr>
            <w:r>
              <w:rPr>
                <w:rFonts w:eastAsia="Calibri" w:cs="Arial"/>
                <w:sz w:val="16"/>
                <w:szCs w:val="16"/>
              </w:rPr>
              <w:t>Louisa Foden</w:t>
            </w:r>
          </w:p>
        </w:tc>
        <w:tc>
          <w:tcPr>
            <w:tcW w:w="2101" w:type="dxa"/>
            <w:tcBorders>
              <w:top w:val="single" w:sz="4" w:space="0" w:color="auto"/>
              <w:left w:val="single" w:sz="4" w:space="0" w:color="auto"/>
              <w:bottom w:val="single" w:sz="4" w:space="0" w:color="auto"/>
              <w:right w:val="single" w:sz="4" w:space="0" w:color="auto"/>
            </w:tcBorders>
          </w:tcPr>
          <w:p w14:paraId="0D67D16C" w14:textId="3D0796FE" w:rsidR="00130DD0" w:rsidRPr="00785BBD" w:rsidRDefault="00130DD0" w:rsidP="00803C8B">
            <w:pPr>
              <w:rPr>
                <w:rFonts w:eastAsia="Calibri" w:cs="Arial"/>
                <w:sz w:val="16"/>
                <w:szCs w:val="16"/>
              </w:rPr>
            </w:pPr>
            <w:r w:rsidRPr="00785BBD">
              <w:rPr>
                <w:rFonts w:eastAsia="Calibri" w:cs="Arial"/>
                <w:sz w:val="16"/>
                <w:szCs w:val="16"/>
              </w:rPr>
              <w:t>Co-opted Governor</w:t>
            </w:r>
          </w:p>
        </w:tc>
        <w:tc>
          <w:tcPr>
            <w:tcW w:w="1970" w:type="dxa"/>
            <w:tcBorders>
              <w:top w:val="single" w:sz="4" w:space="0" w:color="auto"/>
              <w:left w:val="single" w:sz="4" w:space="0" w:color="auto"/>
              <w:bottom w:val="single" w:sz="4" w:space="0" w:color="auto"/>
              <w:right w:val="single" w:sz="4" w:space="0" w:color="auto"/>
            </w:tcBorders>
          </w:tcPr>
          <w:p w14:paraId="62D9D04F" w14:textId="7746A964" w:rsidR="00130DD0" w:rsidRPr="00785BBD" w:rsidRDefault="00130DD0" w:rsidP="00803C8B">
            <w:pPr>
              <w:rPr>
                <w:rFonts w:eastAsia="Calibri" w:cs="Arial"/>
                <w:sz w:val="16"/>
                <w:szCs w:val="16"/>
              </w:rPr>
            </w:pPr>
            <w:r>
              <w:rPr>
                <w:rFonts w:eastAsia="Calibri" w:cs="Arial"/>
                <w:sz w:val="16"/>
                <w:szCs w:val="16"/>
              </w:rPr>
              <w:t>12/03/2024 – 11/03/2028</w:t>
            </w:r>
          </w:p>
        </w:tc>
        <w:tc>
          <w:tcPr>
            <w:tcW w:w="5108" w:type="dxa"/>
            <w:tcBorders>
              <w:top w:val="single" w:sz="4" w:space="0" w:color="auto"/>
              <w:left w:val="single" w:sz="4" w:space="0" w:color="auto"/>
              <w:bottom w:val="single" w:sz="4" w:space="0" w:color="auto"/>
              <w:right w:val="single" w:sz="4" w:space="0" w:color="auto"/>
            </w:tcBorders>
            <w:shd w:val="clear" w:color="auto" w:fill="auto"/>
          </w:tcPr>
          <w:p w14:paraId="591949C1" w14:textId="7209609D" w:rsidR="00130DD0" w:rsidRDefault="00130DD0" w:rsidP="00803C8B">
            <w:pPr>
              <w:rPr>
                <w:rFonts w:eastAsia="Calibri" w:cs="Arial"/>
                <w:sz w:val="16"/>
                <w:szCs w:val="16"/>
                <w:lang w:eastAsia="en-GB"/>
              </w:rPr>
            </w:pPr>
            <w:r>
              <w:rPr>
                <w:rFonts w:eastAsia="Calibri" w:cs="Arial"/>
                <w:sz w:val="16"/>
                <w:szCs w:val="16"/>
                <w:lang w:eastAsia="en-GB"/>
              </w:rPr>
              <w:t>Art</w:t>
            </w:r>
          </w:p>
        </w:tc>
      </w:tr>
      <w:tr w:rsidR="0038705C" w:rsidRPr="00994385" w14:paraId="0A21EAF5" w14:textId="77777777" w:rsidTr="00785BBD">
        <w:tc>
          <w:tcPr>
            <w:tcW w:w="1027" w:type="dxa"/>
            <w:tcBorders>
              <w:top w:val="single" w:sz="4" w:space="0" w:color="auto"/>
              <w:left w:val="single" w:sz="4" w:space="0" w:color="auto"/>
              <w:bottom w:val="single" w:sz="4" w:space="0" w:color="auto"/>
              <w:right w:val="single" w:sz="4" w:space="0" w:color="auto"/>
            </w:tcBorders>
            <w:shd w:val="clear" w:color="auto" w:fill="auto"/>
          </w:tcPr>
          <w:p w14:paraId="15DDDA86" w14:textId="77777777" w:rsidR="0038705C" w:rsidRPr="00785BBD" w:rsidRDefault="0038705C" w:rsidP="00803C8B">
            <w:pPr>
              <w:rPr>
                <w:rFonts w:eastAsia="Calibri" w:cs="Arial"/>
                <w:sz w:val="16"/>
                <w:szCs w:val="16"/>
              </w:rPr>
            </w:pPr>
            <w:r w:rsidRPr="00785BBD">
              <w:rPr>
                <w:rFonts w:eastAsia="Calibri" w:cs="Arial"/>
                <w:sz w:val="16"/>
                <w:szCs w:val="16"/>
              </w:rPr>
              <w:t>Jeff Lambert</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7B15108E" w14:textId="15F1C210" w:rsidR="0038705C" w:rsidRPr="00785BBD" w:rsidRDefault="0038705C" w:rsidP="00803C8B">
            <w:pPr>
              <w:rPr>
                <w:rFonts w:eastAsia="Calibri" w:cs="Arial"/>
                <w:sz w:val="16"/>
                <w:szCs w:val="16"/>
              </w:rPr>
            </w:pPr>
            <w:r w:rsidRPr="00785BBD">
              <w:rPr>
                <w:rFonts w:eastAsia="Calibri" w:cs="Arial"/>
                <w:sz w:val="16"/>
                <w:szCs w:val="16"/>
              </w:rPr>
              <w:t>Parent</w:t>
            </w:r>
            <w:r w:rsidR="00F51E12" w:rsidRPr="00785BBD">
              <w:rPr>
                <w:rFonts w:eastAsia="Calibri" w:cs="Arial"/>
                <w:sz w:val="16"/>
                <w:szCs w:val="16"/>
              </w:rPr>
              <w:t xml:space="preserve"> Governor</w:t>
            </w:r>
          </w:p>
        </w:tc>
        <w:tc>
          <w:tcPr>
            <w:tcW w:w="1970" w:type="dxa"/>
            <w:tcBorders>
              <w:top w:val="single" w:sz="4" w:space="0" w:color="auto"/>
              <w:left w:val="single" w:sz="4" w:space="0" w:color="auto"/>
              <w:bottom w:val="single" w:sz="4" w:space="0" w:color="auto"/>
              <w:right w:val="single" w:sz="4" w:space="0" w:color="auto"/>
            </w:tcBorders>
            <w:shd w:val="clear" w:color="auto" w:fill="auto"/>
          </w:tcPr>
          <w:p w14:paraId="72291B88" w14:textId="354D2DE7" w:rsidR="0038705C" w:rsidRPr="00785BBD" w:rsidRDefault="00041D90" w:rsidP="00803C8B">
            <w:pPr>
              <w:spacing w:after="120"/>
              <w:rPr>
                <w:rFonts w:eastAsia="Calibri" w:cs="Arial"/>
                <w:sz w:val="16"/>
                <w:szCs w:val="16"/>
              </w:rPr>
            </w:pPr>
            <w:r w:rsidRPr="00785BBD">
              <w:rPr>
                <w:rFonts w:eastAsia="Calibri" w:cs="Arial"/>
                <w:sz w:val="16"/>
                <w:szCs w:val="16"/>
              </w:rPr>
              <w:t>03/05/2022 – 02/05/</w:t>
            </w:r>
            <w:r w:rsidR="0038705C" w:rsidRPr="00785BBD">
              <w:rPr>
                <w:rFonts w:eastAsia="Calibri" w:cs="Arial"/>
                <w:sz w:val="16"/>
                <w:szCs w:val="16"/>
              </w:rPr>
              <w:t>2026</w:t>
            </w:r>
          </w:p>
        </w:tc>
        <w:tc>
          <w:tcPr>
            <w:tcW w:w="5108" w:type="dxa"/>
            <w:tcBorders>
              <w:top w:val="single" w:sz="4" w:space="0" w:color="auto"/>
              <w:left w:val="single" w:sz="4" w:space="0" w:color="auto"/>
              <w:bottom w:val="single" w:sz="4" w:space="0" w:color="auto"/>
              <w:right w:val="single" w:sz="4" w:space="0" w:color="auto"/>
            </w:tcBorders>
            <w:shd w:val="clear" w:color="auto" w:fill="FFFFFF"/>
          </w:tcPr>
          <w:p w14:paraId="2E122BAA" w14:textId="78E1C0FB" w:rsidR="0038705C" w:rsidRPr="00785BBD" w:rsidRDefault="00365A31" w:rsidP="00803C8B">
            <w:pPr>
              <w:rPr>
                <w:rFonts w:eastAsia="Calibri" w:cs="Arial"/>
                <w:sz w:val="16"/>
                <w:szCs w:val="16"/>
              </w:rPr>
            </w:pPr>
            <w:r w:rsidRPr="00785BBD">
              <w:rPr>
                <w:rFonts w:eastAsia="Calibri" w:cs="Arial"/>
                <w:sz w:val="16"/>
                <w:szCs w:val="16"/>
              </w:rPr>
              <w:t>British Values / SMSC / PSCHE</w:t>
            </w:r>
            <w:r w:rsidR="00130DD0">
              <w:rPr>
                <w:rFonts w:eastAsia="Calibri" w:cs="Arial"/>
                <w:sz w:val="16"/>
                <w:szCs w:val="16"/>
              </w:rPr>
              <w:t xml:space="preserve"> / PE</w:t>
            </w:r>
          </w:p>
        </w:tc>
      </w:tr>
      <w:tr w:rsidR="00F51E12" w:rsidRPr="00994385" w14:paraId="1313A11F" w14:textId="77777777" w:rsidTr="00785BBD">
        <w:tc>
          <w:tcPr>
            <w:tcW w:w="1027" w:type="dxa"/>
            <w:tcBorders>
              <w:top w:val="single" w:sz="4" w:space="0" w:color="auto"/>
              <w:left w:val="single" w:sz="4" w:space="0" w:color="auto"/>
              <w:bottom w:val="single" w:sz="4" w:space="0" w:color="auto"/>
              <w:right w:val="single" w:sz="4" w:space="0" w:color="auto"/>
            </w:tcBorders>
            <w:shd w:val="clear" w:color="auto" w:fill="auto"/>
          </w:tcPr>
          <w:p w14:paraId="65B10DC9" w14:textId="0684A436" w:rsidR="00F51E12" w:rsidRPr="00785BBD" w:rsidRDefault="00F51E12" w:rsidP="00803C8B">
            <w:pPr>
              <w:rPr>
                <w:rFonts w:eastAsia="Calibri" w:cs="Arial"/>
                <w:sz w:val="16"/>
                <w:szCs w:val="16"/>
              </w:rPr>
            </w:pPr>
            <w:r w:rsidRPr="00785BBD">
              <w:rPr>
                <w:rFonts w:eastAsia="Calibri" w:cs="Arial"/>
                <w:sz w:val="16"/>
                <w:szCs w:val="16"/>
              </w:rPr>
              <w:t>Rachel Jones</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546AC81D" w14:textId="45F72FBE" w:rsidR="00F51E12" w:rsidRPr="00785BBD" w:rsidRDefault="00F51E12" w:rsidP="00803C8B">
            <w:pPr>
              <w:rPr>
                <w:rFonts w:eastAsia="Calibri" w:cs="Arial"/>
                <w:sz w:val="16"/>
                <w:szCs w:val="16"/>
              </w:rPr>
            </w:pPr>
            <w:r w:rsidRPr="00785BBD">
              <w:rPr>
                <w:rFonts w:eastAsia="Calibri" w:cs="Arial"/>
                <w:sz w:val="16"/>
                <w:szCs w:val="16"/>
              </w:rPr>
              <w:t>Parent Governor</w:t>
            </w:r>
          </w:p>
        </w:tc>
        <w:tc>
          <w:tcPr>
            <w:tcW w:w="1970" w:type="dxa"/>
            <w:tcBorders>
              <w:top w:val="single" w:sz="4" w:space="0" w:color="auto"/>
              <w:left w:val="single" w:sz="4" w:space="0" w:color="auto"/>
              <w:bottom w:val="single" w:sz="4" w:space="0" w:color="auto"/>
              <w:right w:val="single" w:sz="4" w:space="0" w:color="auto"/>
            </w:tcBorders>
            <w:shd w:val="clear" w:color="auto" w:fill="auto"/>
          </w:tcPr>
          <w:p w14:paraId="1F8BD030" w14:textId="1BBE5003" w:rsidR="00F51E12" w:rsidRPr="00785BBD" w:rsidRDefault="00397780" w:rsidP="00803C8B">
            <w:pPr>
              <w:spacing w:after="120"/>
              <w:rPr>
                <w:rFonts w:eastAsia="Calibri" w:cs="Arial"/>
                <w:sz w:val="16"/>
                <w:szCs w:val="16"/>
              </w:rPr>
            </w:pPr>
            <w:r w:rsidRPr="00785BBD">
              <w:rPr>
                <w:rFonts w:eastAsia="Calibri" w:cs="Arial"/>
                <w:sz w:val="16"/>
                <w:szCs w:val="16"/>
              </w:rPr>
              <w:t>28/11/2022 – 27/11/2026</w:t>
            </w:r>
          </w:p>
        </w:tc>
        <w:tc>
          <w:tcPr>
            <w:tcW w:w="5108" w:type="dxa"/>
            <w:tcBorders>
              <w:top w:val="single" w:sz="4" w:space="0" w:color="auto"/>
              <w:left w:val="single" w:sz="4" w:space="0" w:color="auto"/>
              <w:bottom w:val="single" w:sz="4" w:space="0" w:color="auto"/>
              <w:right w:val="single" w:sz="4" w:space="0" w:color="auto"/>
            </w:tcBorders>
            <w:shd w:val="clear" w:color="auto" w:fill="FFFFFF"/>
          </w:tcPr>
          <w:p w14:paraId="51BE7822" w14:textId="3EE6517E" w:rsidR="00F51E12" w:rsidRPr="00785BBD" w:rsidRDefault="009F73B2" w:rsidP="00803C8B">
            <w:pPr>
              <w:rPr>
                <w:rFonts w:eastAsia="Calibri" w:cs="Arial"/>
                <w:sz w:val="16"/>
                <w:szCs w:val="16"/>
              </w:rPr>
            </w:pPr>
            <w:r w:rsidRPr="00785BBD">
              <w:rPr>
                <w:rFonts w:eastAsia="Calibri" w:cs="Arial"/>
                <w:sz w:val="16"/>
                <w:szCs w:val="16"/>
              </w:rPr>
              <w:t>R.E.</w:t>
            </w:r>
          </w:p>
        </w:tc>
      </w:tr>
      <w:tr w:rsidR="00F51E12" w:rsidRPr="00994385" w14:paraId="6380B4F1" w14:textId="77777777" w:rsidTr="00785BBD">
        <w:tc>
          <w:tcPr>
            <w:tcW w:w="1027" w:type="dxa"/>
            <w:tcBorders>
              <w:top w:val="single" w:sz="4" w:space="0" w:color="auto"/>
              <w:left w:val="single" w:sz="4" w:space="0" w:color="auto"/>
              <w:bottom w:val="single" w:sz="4" w:space="0" w:color="auto"/>
              <w:right w:val="single" w:sz="4" w:space="0" w:color="auto"/>
            </w:tcBorders>
            <w:shd w:val="clear" w:color="auto" w:fill="auto"/>
          </w:tcPr>
          <w:p w14:paraId="11CEDE3A" w14:textId="6EE1310B" w:rsidR="00F51E12" w:rsidRPr="00785BBD" w:rsidRDefault="00F51E12" w:rsidP="00F51E12">
            <w:pPr>
              <w:rPr>
                <w:rFonts w:eastAsia="Calibri" w:cs="Arial"/>
                <w:sz w:val="16"/>
                <w:szCs w:val="16"/>
              </w:rPr>
            </w:pPr>
            <w:r w:rsidRPr="00785BBD">
              <w:rPr>
                <w:rFonts w:eastAsia="Calibri" w:cs="Arial"/>
                <w:sz w:val="16"/>
                <w:szCs w:val="16"/>
              </w:rPr>
              <w:t>Jan Sproston</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483023DF" w14:textId="50235407" w:rsidR="00F51E12" w:rsidRPr="00785BBD" w:rsidRDefault="00F51E12" w:rsidP="00F51E12">
            <w:pPr>
              <w:rPr>
                <w:rFonts w:eastAsia="Calibri" w:cs="Arial"/>
                <w:sz w:val="16"/>
                <w:szCs w:val="16"/>
              </w:rPr>
            </w:pPr>
            <w:r w:rsidRPr="00785BBD">
              <w:rPr>
                <w:rFonts w:eastAsia="Calibri" w:cs="Arial"/>
                <w:sz w:val="16"/>
                <w:szCs w:val="16"/>
              </w:rPr>
              <w:t>Co-opted Staff</w:t>
            </w:r>
          </w:p>
        </w:tc>
        <w:tc>
          <w:tcPr>
            <w:tcW w:w="1970" w:type="dxa"/>
            <w:tcBorders>
              <w:top w:val="single" w:sz="4" w:space="0" w:color="auto"/>
              <w:left w:val="single" w:sz="4" w:space="0" w:color="auto"/>
              <w:bottom w:val="single" w:sz="4" w:space="0" w:color="auto"/>
              <w:right w:val="single" w:sz="4" w:space="0" w:color="auto"/>
            </w:tcBorders>
            <w:shd w:val="clear" w:color="auto" w:fill="auto"/>
          </w:tcPr>
          <w:p w14:paraId="79DD02D1" w14:textId="514D5298" w:rsidR="00F51E12" w:rsidRPr="00785BBD" w:rsidRDefault="00F51E12" w:rsidP="00F51E12">
            <w:pPr>
              <w:spacing w:after="120"/>
              <w:rPr>
                <w:rFonts w:eastAsia="Calibri" w:cs="Arial"/>
                <w:sz w:val="16"/>
                <w:szCs w:val="16"/>
              </w:rPr>
            </w:pPr>
            <w:r w:rsidRPr="00785BBD">
              <w:rPr>
                <w:rFonts w:eastAsia="Calibri" w:cs="Arial"/>
                <w:sz w:val="16"/>
                <w:szCs w:val="16"/>
              </w:rPr>
              <w:t>04/09/20</w:t>
            </w:r>
            <w:r w:rsidR="00BA5678" w:rsidRPr="00785BBD">
              <w:rPr>
                <w:rFonts w:eastAsia="Calibri" w:cs="Arial"/>
                <w:sz w:val="16"/>
                <w:szCs w:val="16"/>
              </w:rPr>
              <w:t>22</w:t>
            </w:r>
            <w:r w:rsidRPr="00785BBD">
              <w:rPr>
                <w:rFonts w:eastAsia="Calibri" w:cs="Arial"/>
                <w:sz w:val="16"/>
                <w:szCs w:val="16"/>
              </w:rPr>
              <w:t xml:space="preserve"> – 03/09/202</w:t>
            </w:r>
            <w:r w:rsidR="00BA5678" w:rsidRPr="00785BBD">
              <w:rPr>
                <w:rFonts w:eastAsia="Calibri" w:cs="Arial"/>
                <w:sz w:val="16"/>
                <w:szCs w:val="16"/>
              </w:rPr>
              <w:t>6</w:t>
            </w:r>
          </w:p>
        </w:tc>
        <w:tc>
          <w:tcPr>
            <w:tcW w:w="5108" w:type="dxa"/>
            <w:tcBorders>
              <w:top w:val="single" w:sz="4" w:space="0" w:color="auto"/>
              <w:left w:val="single" w:sz="4" w:space="0" w:color="auto"/>
              <w:bottom w:val="single" w:sz="4" w:space="0" w:color="auto"/>
              <w:right w:val="single" w:sz="4" w:space="0" w:color="auto"/>
            </w:tcBorders>
            <w:shd w:val="clear" w:color="auto" w:fill="FFFFFF"/>
          </w:tcPr>
          <w:p w14:paraId="2EC1FFD7" w14:textId="47493F93" w:rsidR="00F51E12" w:rsidRPr="00785BBD" w:rsidRDefault="00F51E12" w:rsidP="00F51E12">
            <w:pPr>
              <w:rPr>
                <w:rFonts w:eastAsia="Calibri" w:cs="Arial"/>
                <w:sz w:val="16"/>
                <w:szCs w:val="16"/>
              </w:rPr>
            </w:pPr>
            <w:r w:rsidRPr="00785BBD">
              <w:rPr>
                <w:rFonts w:eastAsia="Calibri" w:cs="Arial"/>
                <w:sz w:val="16"/>
                <w:szCs w:val="16"/>
              </w:rPr>
              <w:t>EYFS &amp; KS1 Lead</w:t>
            </w:r>
          </w:p>
        </w:tc>
      </w:tr>
      <w:tr w:rsidR="0038705C" w:rsidRPr="00994385" w14:paraId="09398FF8" w14:textId="77777777" w:rsidTr="00785BBD">
        <w:tc>
          <w:tcPr>
            <w:tcW w:w="1027" w:type="dxa"/>
            <w:tcBorders>
              <w:top w:val="single" w:sz="4" w:space="0" w:color="auto"/>
              <w:left w:val="single" w:sz="4" w:space="0" w:color="auto"/>
              <w:bottom w:val="single" w:sz="4" w:space="0" w:color="auto"/>
              <w:right w:val="single" w:sz="4" w:space="0" w:color="auto"/>
            </w:tcBorders>
            <w:shd w:val="clear" w:color="auto" w:fill="auto"/>
          </w:tcPr>
          <w:p w14:paraId="2978796F" w14:textId="77777777" w:rsidR="0038705C" w:rsidRPr="00785BBD" w:rsidRDefault="0038705C" w:rsidP="00803C8B">
            <w:pPr>
              <w:rPr>
                <w:rFonts w:eastAsia="Calibri" w:cs="Arial"/>
                <w:sz w:val="16"/>
                <w:szCs w:val="16"/>
              </w:rPr>
            </w:pPr>
            <w:r w:rsidRPr="00785BBD">
              <w:rPr>
                <w:rFonts w:eastAsia="Calibri" w:cs="Arial"/>
                <w:sz w:val="16"/>
                <w:szCs w:val="16"/>
              </w:rPr>
              <w:t>Katy Southworth</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0DD764CE" w14:textId="77777777" w:rsidR="0038705C" w:rsidRPr="00785BBD" w:rsidRDefault="0038705C" w:rsidP="00803C8B">
            <w:pPr>
              <w:rPr>
                <w:rFonts w:eastAsia="Calibri" w:cs="Arial"/>
                <w:sz w:val="16"/>
                <w:szCs w:val="16"/>
              </w:rPr>
            </w:pPr>
            <w:r w:rsidRPr="00785BBD">
              <w:rPr>
                <w:rFonts w:eastAsia="Calibri" w:cs="Arial"/>
                <w:sz w:val="16"/>
                <w:szCs w:val="16"/>
              </w:rPr>
              <w:t>Staff Governor</w:t>
            </w:r>
          </w:p>
        </w:tc>
        <w:tc>
          <w:tcPr>
            <w:tcW w:w="1970" w:type="dxa"/>
            <w:tcBorders>
              <w:top w:val="single" w:sz="4" w:space="0" w:color="auto"/>
              <w:left w:val="single" w:sz="4" w:space="0" w:color="auto"/>
              <w:bottom w:val="single" w:sz="4" w:space="0" w:color="auto"/>
              <w:right w:val="single" w:sz="4" w:space="0" w:color="auto"/>
            </w:tcBorders>
            <w:shd w:val="clear" w:color="auto" w:fill="auto"/>
          </w:tcPr>
          <w:p w14:paraId="1B42DF45" w14:textId="167C57DC" w:rsidR="0038705C" w:rsidRPr="00785BBD" w:rsidRDefault="00803C8B" w:rsidP="00803C8B">
            <w:pPr>
              <w:spacing w:after="120"/>
              <w:rPr>
                <w:rFonts w:eastAsia="Calibri" w:cs="Arial"/>
                <w:sz w:val="16"/>
                <w:szCs w:val="16"/>
              </w:rPr>
            </w:pPr>
            <w:r w:rsidRPr="00785BBD">
              <w:rPr>
                <w:rFonts w:eastAsia="Calibri" w:cs="Arial"/>
                <w:sz w:val="16"/>
                <w:szCs w:val="16"/>
              </w:rPr>
              <w:t>10/02/2022 – 09/02/</w:t>
            </w:r>
            <w:r w:rsidR="0038705C" w:rsidRPr="00785BBD">
              <w:rPr>
                <w:rFonts w:eastAsia="Calibri" w:cs="Arial"/>
                <w:sz w:val="16"/>
                <w:szCs w:val="16"/>
              </w:rPr>
              <w:t>2026</w:t>
            </w:r>
          </w:p>
        </w:tc>
        <w:tc>
          <w:tcPr>
            <w:tcW w:w="5108" w:type="dxa"/>
            <w:tcBorders>
              <w:top w:val="single" w:sz="4" w:space="0" w:color="auto"/>
              <w:left w:val="single" w:sz="4" w:space="0" w:color="auto"/>
              <w:bottom w:val="single" w:sz="4" w:space="0" w:color="auto"/>
              <w:right w:val="single" w:sz="4" w:space="0" w:color="auto"/>
            </w:tcBorders>
            <w:shd w:val="clear" w:color="auto" w:fill="FFFFFF"/>
          </w:tcPr>
          <w:p w14:paraId="6F7C28E3" w14:textId="5BC25D1C" w:rsidR="0038705C" w:rsidRPr="00785BBD" w:rsidRDefault="00F51E12" w:rsidP="00803C8B">
            <w:pPr>
              <w:rPr>
                <w:rFonts w:eastAsia="Calibri" w:cs="Arial"/>
                <w:sz w:val="16"/>
                <w:szCs w:val="16"/>
              </w:rPr>
            </w:pPr>
            <w:r w:rsidRPr="00785BBD">
              <w:rPr>
                <w:rFonts w:eastAsia="Calibri" w:cs="Arial"/>
                <w:sz w:val="16"/>
                <w:szCs w:val="16"/>
              </w:rPr>
              <w:t>Reading Lead &amp; Y5 Teacher</w:t>
            </w:r>
          </w:p>
        </w:tc>
      </w:tr>
      <w:tr w:rsidR="0038705C" w:rsidRPr="00994385" w14:paraId="2C8701BD" w14:textId="77777777" w:rsidTr="00785BBD">
        <w:tc>
          <w:tcPr>
            <w:tcW w:w="1027" w:type="dxa"/>
            <w:tcBorders>
              <w:top w:val="single" w:sz="4" w:space="0" w:color="auto"/>
              <w:left w:val="single" w:sz="4" w:space="0" w:color="auto"/>
              <w:bottom w:val="single" w:sz="4" w:space="0" w:color="auto"/>
              <w:right w:val="single" w:sz="4" w:space="0" w:color="auto"/>
            </w:tcBorders>
            <w:shd w:val="clear" w:color="auto" w:fill="auto"/>
          </w:tcPr>
          <w:p w14:paraId="0054C82F" w14:textId="77777777" w:rsidR="0038705C" w:rsidRPr="00785BBD" w:rsidRDefault="0038705C" w:rsidP="00803C8B">
            <w:pPr>
              <w:rPr>
                <w:rFonts w:eastAsia="Calibri" w:cs="Arial"/>
                <w:sz w:val="16"/>
                <w:szCs w:val="16"/>
              </w:rPr>
            </w:pPr>
            <w:r w:rsidRPr="00785BBD">
              <w:rPr>
                <w:rFonts w:eastAsia="Calibri" w:cs="Arial"/>
                <w:sz w:val="16"/>
                <w:szCs w:val="16"/>
              </w:rPr>
              <w:t>Kate Seager</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4F905132" w14:textId="77777777" w:rsidR="0038705C" w:rsidRPr="00785BBD" w:rsidRDefault="0038705C" w:rsidP="00803C8B">
            <w:pPr>
              <w:rPr>
                <w:rFonts w:eastAsia="Calibri" w:cs="Arial"/>
                <w:sz w:val="16"/>
                <w:szCs w:val="16"/>
              </w:rPr>
            </w:pPr>
            <w:r w:rsidRPr="00785BBD">
              <w:rPr>
                <w:rFonts w:eastAsia="Calibri" w:cs="Arial"/>
                <w:sz w:val="16"/>
                <w:szCs w:val="16"/>
              </w:rPr>
              <w:t>Headteacher</w:t>
            </w:r>
          </w:p>
        </w:tc>
        <w:tc>
          <w:tcPr>
            <w:tcW w:w="1970" w:type="dxa"/>
            <w:tcBorders>
              <w:top w:val="single" w:sz="4" w:space="0" w:color="auto"/>
              <w:left w:val="single" w:sz="4" w:space="0" w:color="auto"/>
              <w:bottom w:val="single" w:sz="4" w:space="0" w:color="auto"/>
              <w:right w:val="single" w:sz="4" w:space="0" w:color="auto"/>
            </w:tcBorders>
            <w:shd w:val="clear" w:color="auto" w:fill="auto"/>
          </w:tcPr>
          <w:p w14:paraId="6E87C5C0" w14:textId="0B8EB4D5" w:rsidR="0038705C" w:rsidRPr="00785BBD" w:rsidRDefault="00803C8B" w:rsidP="00803C8B">
            <w:pPr>
              <w:spacing w:after="120"/>
              <w:rPr>
                <w:rFonts w:eastAsia="Calibri" w:cs="Arial"/>
                <w:sz w:val="16"/>
                <w:szCs w:val="16"/>
              </w:rPr>
            </w:pPr>
            <w:r w:rsidRPr="00785BBD">
              <w:rPr>
                <w:rFonts w:eastAsia="Calibri" w:cs="Arial"/>
                <w:sz w:val="16"/>
                <w:szCs w:val="16"/>
              </w:rPr>
              <w:t>First Appointed 01/09/2019</w:t>
            </w:r>
          </w:p>
        </w:tc>
        <w:tc>
          <w:tcPr>
            <w:tcW w:w="5108" w:type="dxa"/>
            <w:tcBorders>
              <w:top w:val="single" w:sz="4" w:space="0" w:color="auto"/>
              <w:left w:val="single" w:sz="4" w:space="0" w:color="auto"/>
              <w:bottom w:val="single" w:sz="4" w:space="0" w:color="auto"/>
              <w:right w:val="single" w:sz="4" w:space="0" w:color="auto"/>
            </w:tcBorders>
            <w:shd w:val="clear" w:color="auto" w:fill="FFFFFF"/>
          </w:tcPr>
          <w:p w14:paraId="69BA5620" w14:textId="29E8977D" w:rsidR="0038705C" w:rsidRPr="00785BBD" w:rsidRDefault="00F51E12" w:rsidP="00803C8B">
            <w:pPr>
              <w:rPr>
                <w:rFonts w:eastAsia="Calibri" w:cs="Arial"/>
                <w:sz w:val="16"/>
                <w:szCs w:val="16"/>
              </w:rPr>
            </w:pPr>
            <w:r w:rsidRPr="00785BBD">
              <w:rPr>
                <w:rFonts w:eastAsia="Calibri" w:cs="Arial"/>
                <w:sz w:val="16"/>
                <w:szCs w:val="16"/>
              </w:rPr>
              <w:t>Head Teacher</w:t>
            </w:r>
          </w:p>
        </w:tc>
      </w:tr>
      <w:tr w:rsidR="0038705C" w:rsidRPr="00994385" w14:paraId="26910221" w14:textId="77777777" w:rsidTr="00785BBD">
        <w:tc>
          <w:tcPr>
            <w:tcW w:w="1027" w:type="dxa"/>
            <w:tcBorders>
              <w:top w:val="single" w:sz="4" w:space="0" w:color="auto"/>
              <w:left w:val="single" w:sz="4" w:space="0" w:color="auto"/>
              <w:bottom w:val="single" w:sz="4" w:space="0" w:color="auto"/>
              <w:right w:val="single" w:sz="4" w:space="0" w:color="auto"/>
            </w:tcBorders>
            <w:shd w:val="clear" w:color="auto" w:fill="auto"/>
          </w:tcPr>
          <w:p w14:paraId="5B622D44" w14:textId="77777777" w:rsidR="0038705C" w:rsidRPr="00785BBD" w:rsidRDefault="0038705C" w:rsidP="00803C8B">
            <w:pPr>
              <w:rPr>
                <w:rFonts w:eastAsia="Calibri" w:cs="Arial"/>
                <w:sz w:val="16"/>
                <w:szCs w:val="16"/>
              </w:rPr>
            </w:pPr>
            <w:r w:rsidRPr="00785BBD">
              <w:rPr>
                <w:rFonts w:eastAsia="Calibri" w:cs="Arial"/>
                <w:sz w:val="16"/>
                <w:szCs w:val="16"/>
              </w:rPr>
              <w:t>Sheena Coghill</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606F741A" w14:textId="08040B69" w:rsidR="0038705C" w:rsidRPr="00785BBD" w:rsidRDefault="00803C8B" w:rsidP="00803C8B">
            <w:pPr>
              <w:rPr>
                <w:rFonts w:eastAsia="Calibri" w:cs="Arial"/>
                <w:sz w:val="16"/>
                <w:szCs w:val="16"/>
              </w:rPr>
            </w:pPr>
            <w:r w:rsidRPr="00785BBD">
              <w:rPr>
                <w:rFonts w:eastAsia="Calibri" w:cs="Arial"/>
                <w:sz w:val="16"/>
                <w:szCs w:val="16"/>
              </w:rPr>
              <w:t>Associate Member</w:t>
            </w:r>
          </w:p>
        </w:tc>
        <w:tc>
          <w:tcPr>
            <w:tcW w:w="1970" w:type="dxa"/>
            <w:tcBorders>
              <w:top w:val="single" w:sz="4" w:space="0" w:color="auto"/>
              <w:left w:val="single" w:sz="4" w:space="0" w:color="auto"/>
              <w:bottom w:val="single" w:sz="4" w:space="0" w:color="auto"/>
              <w:right w:val="single" w:sz="4" w:space="0" w:color="auto"/>
            </w:tcBorders>
            <w:shd w:val="clear" w:color="auto" w:fill="auto"/>
          </w:tcPr>
          <w:p w14:paraId="2EC5E097" w14:textId="0B5F2C08" w:rsidR="0038705C" w:rsidRPr="00785BBD" w:rsidRDefault="00803C8B" w:rsidP="00803C8B">
            <w:pPr>
              <w:spacing w:after="120"/>
              <w:rPr>
                <w:rFonts w:eastAsia="Calibri" w:cs="Arial"/>
                <w:sz w:val="16"/>
                <w:szCs w:val="16"/>
              </w:rPr>
            </w:pPr>
            <w:r w:rsidRPr="00785BBD">
              <w:rPr>
                <w:rFonts w:eastAsia="Calibri" w:cs="Arial"/>
                <w:sz w:val="16"/>
                <w:szCs w:val="16"/>
              </w:rPr>
              <w:t>12/04/2021 – 11/04/2025</w:t>
            </w:r>
          </w:p>
        </w:tc>
        <w:tc>
          <w:tcPr>
            <w:tcW w:w="5108" w:type="dxa"/>
            <w:tcBorders>
              <w:top w:val="single" w:sz="4" w:space="0" w:color="auto"/>
              <w:left w:val="single" w:sz="4" w:space="0" w:color="auto"/>
              <w:bottom w:val="single" w:sz="4" w:space="0" w:color="auto"/>
              <w:right w:val="single" w:sz="4" w:space="0" w:color="auto"/>
            </w:tcBorders>
            <w:shd w:val="clear" w:color="auto" w:fill="FFFFFF"/>
          </w:tcPr>
          <w:p w14:paraId="7845BDD8" w14:textId="77777777" w:rsidR="0038705C" w:rsidRPr="00785BBD" w:rsidRDefault="0038705C" w:rsidP="00803C8B">
            <w:pPr>
              <w:rPr>
                <w:rFonts w:eastAsia="Calibri" w:cs="Arial"/>
                <w:sz w:val="16"/>
                <w:szCs w:val="16"/>
              </w:rPr>
            </w:pPr>
            <w:r w:rsidRPr="00785BBD">
              <w:rPr>
                <w:rFonts w:eastAsia="Calibri" w:cs="Arial"/>
                <w:sz w:val="16"/>
                <w:szCs w:val="16"/>
              </w:rPr>
              <w:t>Bursar</w:t>
            </w:r>
          </w:p>
        </w:tc>
      </w:tr>
      <w:tr w:rsidR="0038705C" w:rsidRPr="00994385" w14:paraId="0F3BDF89" w14:textId="77777777" w:rsidTr="00785BBD">
        <w:tc>
          <w:tcPr>
            <w:tcW w:w="1027" w:type="dxa"/>
            <w:tcBorders>
              <w:top w:val="single" w:sz="4" w:space="0" w:color="auto"/>
              <w:left w:val="single" w:sz="4" w:space="0" w:color="auto"/>
              <w:bottom w:val="single" w:sz="4" w:space="0" w:color="auto"/>
              <w:right w:val="single" w:sz="4" w:space="0" w:color="auto"/>
            </w:tcBorders>
            <w:shd w:val="clear" w:color="auto" w:fill="auto"/>
          </w:tcPr>
          <w:p w14:paraId="240B6CCE" w14:textId="77777777" w:rsidR="0038705C" w:rsidRPr="00785BBD" w:rsidRDefault="0038705C" w:rsidP="00803C8B">
            <w:pPr>
              <w:rPr>
                <w:rFonts w:eastAsia="Calibri" w:cs="Arial"/>
                <w:sz w:val="16"/>
                <w:szCs w:val="16"/>
              </w:rPr>
            </w:pPr>
            <w:r w:rsidRPr="00785BBD">
              <w:rPr>
                <w:rFonts w:eastAsia="Calibri" w:cs="Arial"/>
                <w:sz w:val="16"/>
                <w:szCs w:val="16"/>
              </w:rPr>
              <w:lastRenderedPageBreak/>
              <w:t>Jacqui Critchley</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6559D2E1" w14:textId="1EF7587B" w:rsidR="0038705C" w:rsidRPr="00785BBD" w:rsidRDefault="00803C8B" w:rsidP="00803C8B">
            <w:pPr>
              <w:rPr>
                <w:rFonts w:eastAsia="Calibri" w:cs="Arial"/>
                <w:sz w:val="16"/>
                <w:szCs w:val="16"/>
              </w:rPr>
            </w:pPr>
            <w:r w:rsidRPr="00785BBD">
              <w:rPr>
                <w:rFonts w:eastAsia="Calibri" w:cs="Arial"/>
                <w:sz w:val="16"/>
                <w:szCs w:val="16"/>
              </w:rPr>
              <w:t>Member of Edsential governor services</w:t>
            </w:r>
          </w:p>
        </w:tc>
        <w:tc>
          <w:tcPr>
            <w:tcW w:w="1970" w:type="dxa"/>
            <w:tcBorders>
              <w:top w:val="single" w:sz="4" w:space="0" w:color="auto"/>
              <w:left w:val="single" w:sz="4" w:space="0" w:color="auto"/>
              <w:bottom w:val="single" w:sz="4" w:space="0" w:color="auto"/>
              <w:right w:val="single" w:sz="4" w:space="0" w:color="auto"/>
            </w:tcBorders>
            <w:shd w:val="clear" w:color="auto" w:fill="auto"/>
          </w:tcPr>
          <w:p w14:paraId="41FBFCD8" w14:textId="77777777" w:rsidR="0038705C" w:rsidRPr="00785BBD" w:rsidRDefault="0038705C" w:rsidP="00803C8B">
            <w:pPr>
              <w:spacing w:after="120"/>
              <w:rPr>
                <w:rFonts w:eastAsia="Calibri" w:cs="Arial"/>
                <w:sz w:val="16"/>
                <w:szCs w:val="16"/>
              </w:rPr>
            </w:pPr>
          </w:p>
        </w:tc>
        <w:tc>
          <w:tcPr>
            <w:tcW w:w="5108" w:type="dxa"/>
            <w:tcBorders>
              <w:top w:val="single" w:sz="4" w:space="0" w:color="auto"/>
              <w:left w:val="single" w:sz="4" w:space="0" w:color="auto"/>
              <w:bottom w:val="single" w:sz="4" w:space="0" w:color="auto"/>
              <w:right w:val="single" w:sz="4" w:space="0" w:color="auto"/>
            </w:tcBorders>
            <w:shd w:val="clear" w:color="auto" w:fill="FFFFFF"/>
          </w:tcPr>
          <w:p w14:paraId="7B1FD503" w14:textId="77777777" w:rsidR="0038705C" w:rsidRPr="00785BBD" w:rsidRDefault="0038705C" w:rsidP="00803C8B">
            <w:pPr>
              <w:rPr>
                <w:rFonts w:eastAsia="Calibri" w:cs="Arial"/>
                <w:sz w:val="16"/>
                <w:szCs w:val="16"/>
              </w:rPr>
            </w:pPr>
            <w:r w:rsidRPr="00785BBD">
              <w:rPr>
                <w:rFonts w:eastAsia="Calibri" w:cs="Arial"/>
                <w:sz w:val="16"/>
                <w:szCs w:val="16"/>
              </w:rPr>
              <w:t>Clerk to Governors</w:t>
            </w:r>
          </w:p>
        </w:tc>
      </w:tr>
    </w:tbl>
    <w:p w14:paraId="70180615" w14:textId="77777777" w:rsidR="007E1284" w:rsidRDefault="007E1284" w:rsidP="00996D75">
      <w:pPr>
        <w:pStyle w:val="NoSpacing"/>
        <w:rPr>
          <w:sz w:val="24"/>
          <w:szCs w:val="24"/>
        </w:rPr>
      </w:pPr>
    </w:p>
    <w:p w14:paraId="6DB9B526" w14:textId="2548ACC0" w:rsidR="00996D75" w:rsidRPr="00320DFF" w:rsidRDefault="00996D75" w:rsidP="00996D75">
      <w:pPr>
        <w:pStyle w:val="NoSpacing"/>
        <w:rPr>
          <w:sz w:val="24"/>
          <w:szCs w:val="24"/>
        </w:rPr>
      </w:pPr>
      <w:r w:rsidRPr="00320DFF">
        <w:rPr>
          <w:sz w:val="24"/>
          <w:szCs w:val="24"/>
        </w:rPr>
        <w:t>Declaration of conflicts of interest</w:t>
      </w:r>
    </w:p>
    <w:p w14:paraId="08676406" w14:textId="519A0683" w:rsidR="00996D75" w:rsidRPr="00470F2E" w:rsidRDefault="00996D75" w:rsidP="00996D75">
      <w:pPr>
        <w:jc w:val="both"/>
        <w:rPr>
          <w:sz w:val="20"/>
          <w:szCs w:val="20"/>
        </w:rPr>
      </w:pPr>
      <w:r w:rsidRPr="00470F2E">
        <w:rPr>
          <w:sz w:val="20"/>
          <w:szCs w:val="20"/>
        </w:rPr>
        <w:t>Declarations of interest are a standing agenda item at every full governing bod</w:t>
      </w:r>
      <w:r w:rsidR="00AE599F">
        <w:rPr>
          <w:sz w:val="20"/>
          <w:szCs w:val="20"/>
        </w:rPr>
        <w:t>y</w:t>
      </w:r>
      <w:r w:rsidRPr="00470F2E">
        <w:rPr>
          <w:sz w:val="20"/>
          <w:szCs w:val="20"/>
        </w:rPr>
        <w:t xml:space="preserve"> and committee meeting. Additionally, every governor and staff member complete an annual conflicts of interest form, details of which are kept on record in school and recorded in the minutes of governor meetings.</w:t>
      </w:r>
    </w:p>
    <w:p w14:paraId="1E35A327" w14:textId="0D44ED17" w:rsidR="00FF582B" w:rsidRPr="00320DFF" w:rsidRDefault="00FF582B" w:rsidP="00FF582B">
      <w:pPr>
        <w:pStyle w:val="NoSpacing"/>
        <w:rPr>
          <w:sz w:val="24"/>
          <w:szCs w:val="24"/>
        </w:rPr>
      </w:pPr>
      <w:r w:rsidRPr="00320DFF">
        <w:rPr>
          <w:sz w:val="24"/>
          <w:szCs w:val="24"/>
        </w:rPr>
        <w:t>Governance attendance</w:t>
      </w:r>
    </w:p>
    <w:p w14:paraId="53FF50E4" w14:textId="78178552" w:rsidR="003A5E27" w:rsidRPr="000D1D4A" w:rsidRDefault="00C932C7" w:rsidP="000D1D4A">
      <w:pPr>
        <w:jc w:val="both"/>
        <w:rPr>
          <w:sz w:val="20"/>
          <w:szCs w:val="20"/>
        </w:rPr>
      </w:pPr>
      <w:r w:rsidRPr="00470F2E">
        <w:rPr>
          <w:sz w:val="20"/>
          <w:szCs w:val="20"/>
        </w:rPr>
        <w:t>A table containing details of all governors</w:t>
      </w:r>
      <w:r w:rsidR="00306F81" w:rsidRPr="00470F2E">
        <w:rPr>
          <w:sz w:val="20"/>
          <w:szCs w:val="20"/>
        </w:rPr>
        <w:t>’</w:t>
      </w:r>
      <w:r w:rsidRPr="00470F2E">
        <w:rPr>
          <w:sz w:val="20"/>
          <w:szCs w:val="20"/>
        </w:rPr>
        <w:t xml:space="preserve"> attendance at meetings throughout the year is updated annually and published on the school website.</w:t>
      </w:r>
    </w:p>
    <w:p w14:paraId="6592DE66" w14:textId="438EAFE9" w:rsidR="001F70A5" w:rsidRPr="00320DFF" w:rsidRDefault="00E65578" w:rsidP="001724B0">
      <w:pPr>
        <w:pStyle w:val="NoSpacing"/>
        <w:rPr>
          <w:sz w:val="24"/>
          <w:szCs w:val="24"/>
        </w:rPr>
      </w:pPr>
      <w:r w:rsidRPr="00E65578">
        <w:rPr>
          <w:color w:val="FF6600" w:themeColor="accent6"/>
          <w:sz w:val="28"/>
          <w:szCs w:val="36"/>
        </w:rPr>
        <w:t xml:space="preserve"> </w:t>
      </w:r>
      <w:r w:rsidR="001F70A5" w:rsidRPr="00320DFF">
        <w:rPr>
          <w:sz w:val="24"/>
          <w:szCs w:val="24"/>
        </w:rPr>
        <w:t>Governance structure</w:t>
      </w:r>
    </w:p>
    <w:p w14:paraId="6ED5BE66" w14:textId="74028274" w:rsidR="00A852C3" w:rsidRPr="00470F2E" w:rsidRDefault="00A852C3" w:rsidP="001724B0">
      <w:pPr>
        <w:pStyle w:val="NoSpacing"/>
        <w:rPr>
          <w:b w:val="0"/>
          <w:sz w:val="20"/>
          <w:szCs w:val="20"/>
        </w:rPr>
      </w:pPr>
      <w:r w:rsidRPr="00470F2E">
        <w:rPr>
          <w:b w:val="0"/>
          <w:sz w:val="20"/>
          <w:szCs w:val="20"/>
        </w:rPr>
        <w:t>The Governance Handbook (2019) states that governing boards have three core functions:</w:t>
      </w:r>
    </w:p>
    <w:p w14:paraId="1F5399B9" w14:textId="7C64F4B0" w:rsidR="00A852C3" w:rsidRPr="00470F2E" w:rsidRDefault="00A852C3" w:rsidP="00A852C3">
      <w:pPr>
        <w:pStyle w:val="NoSpacing"/>
        <w:numPr>
          <w:ilvl w:val="0"/>
          <w:numId w:val="20"/>
        </w:numPr>
        <w:rPr>
          <w:b w:val="0"/>
          <w:sz w:val="20"/>
          <w:szCs w:val="20"/>
        </w:rPr>
      </w:pPr>
      <w:r w:rsidRPr="00470F2E">
        <w:rPr>
          <w:b w:val="0"/>
          <w:sz w:val="20"/>
          <w:szCs w:val="20"/>
        </w:rPr>
        <w:t>Ensuring clarity of vision, ethos and strategic direction</w:t>
      </w:r>
    </w:p>
    <w:p w14:paraId="4BB3FE99" w14:textId="59118C0C" w:rsidR="00A852C3" w:rsidRPr="00470F2E" w:rsidRDefault="00A852C3" w:rsidP="00A852C3">
      <w:pPr>
        <w:pStyle w:val="NoSpacing"/>
        <w:numPr>
          <w:ilvl w:val="0"/>
          <w:numId w:val="20"/>
        </w:numPr>
        <w:rPr>
          <w:b w:val="0"/>
          <w:sz w:val="20"/>
          <w:szCs w:val="20"/>
        </w:rPr>
      </w:pPr>
      <w:r w:rsidRPr="00470F2E">
        <w:rPr>
          <w:b w:val="0"/>
          <w:sz w:val="20"/>
          <w:szCs w:val="20"/>
        </w:rPr>
        <w:t>Holding executive leaders to account for the educational performance of the organisation and its pupils, and the performance management of staff</w:t>
      </w:r>
    </w:p>
    <w:p w14:paraId="11369C3B" w14:textId="6B9B0570" w:rsidR="00A852C3" w:rsidRPr="00470F2E" w:rsidRDefault="00A852C3" w:rsidP="00A852C3">
      <w:pPr>
        <w:pStyle w:val="NoSpacing"/>
        <w:numPr>
          <w:ilvl w:val="0"/>
          <w:numId w:val="20"/>
        </w:numPr>
        <w:rPr>
          <w:b w:val="0"/>
          <w:sz w:val="20"/>
          <w:szCs w:val="20"/>
        </w:rPr>
      </w:pPr>
      <w:r w:rsidRPr="00470F2E">
        <w:rPr>
          <w:b w:val="0"/>
          <w:sz w:val="20"/>
          <w:szCs w:val="20"/>
        </w:rPr>
        <w:t>Overseeing the financial performance of the organisation and making sure its</w:t>
      </w:r>
      <w:r w:rsidR="00CF5B3A" w:rsidRPr="00470F2E">
        <w:rPr>
          <w:b w:val="0"/>
          <w:sz w:val="20"/>
          <w:szCs w:val="20"/>
        </w:rPr>
        <w:t xml:space="preserve"> money is well spent</w:t>
      </w:r>
    </w:p>
    <w:p w14:paraId="3D83A0DD" w14:textId="3F2C6CF1" w:rsidR="001724B0" w:rsidRPr="000D1D4A" w:rsidRDefault="001F70A5" w:rsidP="001724B0">
      <w:pPr>
        <w:pStyle w:val="NoSpacing"/>
        <w:rPr>
          <w:color w:val="FFD006"/>
          <w:sz w:val="20"/>
          <w:szCs w:val="20"/>
        </w:rPr>
      </w:pPr>
      <w:r w:rsidRPr="00470F2E">
        <w:rPr>
          <w:b w:val="0"/>
          <w:sz w:val="20"/>
          <w:szCs w:val="20"/>
        </w:rPr>
        <w:t>The governing b</w:t>
      </w:r>
      <w:r w:rsidR="00AE599F">
        <w:rPr>
          <w:b w:val="0"/>
          <w:sz w:val="20"/>
          <w:szCs w:val="20"/>
        </w:rPr>
        <w:t>o</w:t>
      </w:r>
      <w:r w:rsidRPr="00470F2E">
        <w:rPr>
          <w:b w:val="0"/>
          <w:sz w:val="20"/>
          <w:szCs w:val="20"/>
        </w:rPr>
        <w:t>d</w:t>
      </w:r>
      <w:r w:rsidR="00AE599F">
        <w:rPr>
          <w:b w:val="0"/>
          <w:sz w:val="20"/>
          <w:szCs w:val="20"/>
        </w:rPr>
        <w:t>y</w:t>
      </w:r>
      <w:r w:rsidRPr="00470F2E">
        <w:rPr>
          <w:b w:val="0"/>
          <w:sz w:val="20"/>
          <w:szCs w:val="20"/>
        </w:rPr>
        <w:t xml:space="preserve"> </w:t>
      </w:r>
      <w:r w:rsidR="00FE642D" w:rsidRPr="00470F2E">
        <w:rPr>
          <w:b w:val="0"/>
          <w:sz w:val="20"/>
          <w:szCs w:val="20"/>
        </w:rPr>
        <w:t>is responsible for</w:t>
      </w:r>
      <w:r w:rsidR="0010153F" w:rsidRPr="00470F2E">
        <w:rPr>
          <w:b w:val="0"/>
          <w:sz w:val="20"/>
          <w:szCs w:val="20"/>
        </w:rPr>
        <w:t xml:space="preserve"> setting the strategic direction of </w:t>
      </w:r>
      <w:r w:rsidR="00D706A5" w:rsidRPr="00470F2E">
        <w:rPr>
          <w:b w:val="0"/>
          <w:sz w:val="20"/>
          <w:szCs w:val="20"/>
        </w:rPr>
        <w:t xml:space="preserve">the school, </w:t>
      </w:r>
      <w:r w:rsidRPr="00470F2E">
        <w:rPr>
          <w:b w:val="0"/>
          <w:sz w:val="20"/>
          <w:szCs w:val="20"/>
        </w:rPr>
        <w:t>acting within the framework set by national legislation</w:t>
      </w:r>
      <w:r w:rsidR="00FE642D" w:rsidRPr="00470F2E">
        <w:rPr>
          <w:b w:val="0"/>
          <w:sz w:val="20"/>
          <w:szCs w:val="20"/>
        </w:rPr>
        <w:t>,</w:t>
      </w:r>
      <w:r w:rsidRPr="00470F2E">
        <w:rPr>
          <w:b w:val="0"/>
          <w:sz w:val="20"/>
          <w:szCs w:val="20"/>
        </w:rPr>
        <w:t xml:space="preserve"> and with due consideration to</w:t>
      </w:r>
      <w:r w:rsidR="0010153F" w:rsidRPr="00470F2E">
        <w:rPr>
          <w:b w:val="0"/>
          <w:sz w:val="20"/>
          <w:szCs w:val="20"/>
        </w:rPr>
        <w:t xml:space="preserve"> governance principl</w:t>
      </w:r>
      <w:r w:rsidR="00FE642D" w:rsidRPr="00470F2E">
        <w:rPr>
          <w:b w:val="0"/>
          <w:sz w:val="20"/>
          <w:szCs w:val="20"/>
        </w:rPr>
        <w:t>e</w:t>
      </w:r>
      <w:r w:rsidR="0010153F" w:rsidRPr="00470F2E">
        <w:rPr>
          <w:b w:val="0"/>
          <w:sz w:val="20"/>
          <w:szCs w:val="20"/>
        </w:rPr>
        <w:t>s and</w:t>
      </w:r>
      <w:r w:rsidRPr="00470F2E">
        <w:rPr>
          <w:b w:val="0"/>
          <w:sz w:val="20"/>
          <w:szCs w:val="20"/>
        </w:rPr>
        <w:t xml:space="preserve"> the policies of </w:t>
      </w:r>
      <w:r w:rsidR="005445C1" w:rsidRPr="00470F2E">
        <w:rPr>
          <w:b w:val="0"/>
          <w:sz w:val="20"/>
          <w:szCs w:val="20"/>
        </w:rPr>
        <w:t>Cheshire West and Chester Local Authority</w:t>
      </w:r>
      <w:r w:rsidR="00D706A5" w:rsidRPr="00470F2E">
        <w:rPr>
          <w:b w:val="0"/>
          <w:bCs/>
          <w:sz w:val="20"/>
          <w:szCs w:val="20"/>
        </w:rPr>
        <w:t>.</w:t>
      </w:r>
      <w:r w:rsidRPr="00470F2E">
        <w:rPr>
          <w:b w:val="0"/>
          <w:sz w:val="20"/>
          <w:szCs w:val="20"/>
        </w:rPr>
        <w:t xml:space="preserve"> The governing bod</w:t>
      </w:r>
      <w:r w:rsidR="00AE599F">
        <w:rPr>
          <w:b w:val="0"/>
          <w:sz w:val="20"/>
          <w:szCs w:val="20"/>
        </w:rPr>
        <w:t>y</w:t>
      </w:r>
      <w:r w:rsidRPr="00470F2E">
        <w:rPr>
          <w:b w:val="0"/>
          <w:sz w:val="20"/>
          <w:szCs w:val="20"/>
        </w:rPr>
        <w:t xml:space="preserve"> meets as a whole board </w:t>
      </w:r>
      <w:r w:rsidR="005445C1" w:rsidRPr="00470F2E">
        <w:rPr>
          <w:b w:val="0"/>
          <w:bCs/>
          <w:sz w:val="20"/>
          <w:szCs w:val="20"/>
        </w:rPr>
        <w:t>four times per year for official business meetings</w:t>
      </w:r>
      <w:r w:rsidR="00900155" w:rsidRPr="00470F2E">
        <w:rPr>
          <w:b w:val="0"/>
          <w:bCs/>
          <w:sz w:val="20"/>
          <w:szCs w:val="20"/>
        </w:rPr>
        <w:t xml:space="preserve"> and additional termly sessions for strategic planning</w:t>
      </w:r>
      <w:r w:rsidRPr="00470F2E">
        <w:rPr>
          <w:b w:val="0"/>
          <w:bCs/>
          <w:sz w:val="20"/>
          <w:szCs w:val="20"/>
        </w:rPr>
        <w:t>.</w:t>
      </w:r>
      <w:r w:rsidR="00713E98" w:rsidRPr="00470F2E">
        <w:rPr>
          <w:b w:val="0"/>
          <w:bCs/>
          <w:sz w:val="20"/>
          <w:szCs w:val="20"/>
        </w:rPr>
        <w:t xml:space="preserve"> </w:t>
      </w:r>
      <w:r w:rsidR="00C14174" w:rsidRPr="00470F2E">
        <w:rPr>
          <w:b w:val="0"/>
          <w:bCs/>
          <w:sz w:val="20"/>
          <w:szCs w:val="20"/>
        </w:rPr>
        <w:t>The governing bod</w:t>
      </w:r>
      <w:r w:rsidR="00AE599F">
        <w:rPr>
          <w:b w:val="0"/>
          <w:bCs/>
          <w:sz w:val="20"/>
          <w:szCs w:val="20"/>
        </w:rPr>
        <w:t>y</w:t>
      </w:r>
      <w:r w:rsidR="00C14174" w:rsidRPr="00470F2E">
        <w:rPr>
          <w:b w:val="0"/>
          <w:bCs/>
          <w:sz w:val="20"/>
          <w:szCs w:val="20"/>
        </w:rPr>
        <w:t xml:space="preserve"> operates a structure comprising </w:t>
      </w:r>
      <w:r w:rsidR="00A918C9" w:rsidRPr="00470F2E">
        <w:rPr>
          <w:b w:val="0"/>
          <w:bCs/>
          <w:sz w:val="20"/>
          <w:szCs w:val="20"/>
        </w:rPr>
        <w:t>two committees, Teaching &amp; Learning</w:t>
      </w:r>
      <w:r w:rsidR="00F26BD6" w:rsidRPr="00470F2E">
        <w:rPr>
          <w:b w:val="0"/>
          <w:bCs/>
          <w:sz w:val="20"/>
          <w:szCs w:val="20"/>
        </w:rPr>
        <w:t xml:space="preserve"> Committee</w:t>
      </w:r>
      <w:r w:rsidR="00A918C9" w:rsidRPr="00470F2E">
        <w:rPr>
          <w:b w:val="0"/>
          <w:bCs/>
          <w:sz w:val="20"/>
          <w:szCs w:val="20"/>
        </w:rPr>
        <w:t xml:space="preserve"> and Resources</w:t>
      </w:r>
      <w:r w:rsidR="00F26BD6" w:rsidRPr="00470F2E">
        <w:rPr>
          <w:b w:val="0"/>
          <w:bCs/>
          <w:sz w:val="20"/>
          <w:szCs w:val="20"/>
        </w:rPr>
        <w:t xml:space="preserve"> Committee who meet termly </w:t>
      </w:r>
      <w:r w:rsidR="002559EB" w:rsidRPr="00470F2E">
        <w:rPr>
          <w:b w:val="0"/>
          <w:bCs/>
          <w:sz w:val="20"/>
          <w:szCs w:val="20"/>
        </w:rPr>
        <w:t xml:space="preserve">to discuss </w:t>
      </w:r>
      <w:r w:rsidR="00972DE2" w:rsidRPr="00470F2E">
        <w:rPr>
          <w:b w:val="0"/>
          <w:bCs/>
          <w:sz w:val="20"/>
          <w:szCs w:val="20"/>
        </w:rPr>
        <w:t xml:space="preserve">areas of responsibility </w:t>
      </w:r>
      <w:r w:rsidR="00E664A0" w:rsidRPr="00470F2E">
        <w:rPr>
          <w:b w:val="0"/>
          <w:bCs/>
          <w:sz w:val="20"/>
          <w:szCs w:val="20"/>
        </w:rPr>
        <w:t>assigned to them under their terms of reference</w:t>
      </w:r>
      <w:r w:rsidR="000C03FC" w:rsidRPr="00470F2E">
        <w:rPr>
          <w:b w:val="0"/>
          <w:bCs/>
          <w:sz w:val="20"/>
          <w:szCs w:val="20"/>
        </w:rPr>
        <w:t xml:space="preserve"> (further deta</w:t>
      </w:r>
      <w:r w:rsidR="008163C9" w:rsidRPr="00470F2E">
        <w:rPr>
          <w:b w:val="0"/>
          <w:bCs/>
          <w:sz w:val="20"/>
          <w:szCs w:val="20"/>
        </w:rPr>
        <w:t>ils outlined in the paragraph below on Committees).</w:t>
      </w:r>
      <w:r w:rsidR="00342773">
        <w:rPr>
          <w:b w:val="0"/>
          <w:bCs/>
          <w:sz w:val="20"/>
          <w:szCs w:val="20"/>
        </w:rPr>
        <w:t xml:space="preserve"> There are also sub-groups appointed for dealing with complaints, appeals, headteacher performance and pay &amp; review.</w:t>
      </w:r>
    </w:p>
    <w:p w14:paraId="28C971D7" w14:textId="6B139EF3" w:rsidR="003B6046" w:rsidRPr="00320DFF" w:rsidRDefault="00F302CE" w:rsidP="00515066">
      <w:pPr>
        <w:pStyle w:val="NoSpacing"/>
        <w:spacing w:before="200"/>
        <w:rPr>
          <w:sz w:val="24"/>
          <w:szCs w:val="24"/>
        </w:rPr>
      </w:pPr>
      <w:r w:rsidRPr="00320DFF">
        <w:rPr>
          <w:sz w:val="24"/>
          <w:szCs w:val="24"/>
        </w:rPr>
        <w:t>Strategic Planning</w:t>
      </w:r>
    </w:p>
    <w:p w14:paraId="341D1A68" w14:textId="17CBE875" w:rsidR="003B6046" w:rsidRPr="000D1D4A" w:rsidRDefault="003B6046" w:rsidP="000D1D4A">
      <w:pPr>
        <w:rPr>
          <w:bCs/>
          <w:sz w:val="20"/>
          <w:szCs w:val="20"/>
        </w:rPr>
      </w:pPr>
      <w:r w:rsidRPr="00297AE3">
        <w:rPr>
          <w:sz w:val="20"/>
          <w:szCs w:val="20"/>
        </w:rPr>
        <w:t>The governing bod</w:t>
      </w:r>
      <w:r w:rsidR="00AE599F">
        <w:rPr>
          <w:sz w:val="20"/>
          <w:szCs w:val="20"/>
        </w:rPr>
        <w:t>y</w:t>
      </w:r>
      <w:r w:rsidRPr="00297AE3">
        <w:rPr>
          <w:sz w:val="20"/>
          <w:szCs w:val="20"/>
        </w:rPr>
        <w:t xml:space="preserve"> work in partnership with the headteacher and </w:t>
      </w:r>
      <w:r w:rsidR="001724B0" w:rsidRPr="00297AE3">
        <w:rPr>
          <w:sz w:val="20"/>
          <w:szCs w:val="20"/>
        </w:rPr>
        <w:t>S</w:t>
      </w:r>
      <w:r w:rsidR="00D94000">
        <w:rPr>
          <w:sz w:val="20"/>
          <w:szCs w:val="20"/>
        </w:rPr>
        <w:t xml:space="preserve">enior </w:t>
      </w:r>
      <w:r w:rsidR="001724B0" w:rsidRPr="00297AE3">
        <w:rPr>
          <w:sz w:val="20"/>
          <w:szCs w:val="20"/>
        </w:rPr>
        <w:t>L</w:t>
      </w:r>
      <w:r w:rsidR="00D94000">
        <w:rPr>
          <w:sz w:val="20"/>
          <w:szCs w:val="20"/>
        </w:rPr>
        <w:t xml:space="preserve">eadership </w:t>
      </w:r>
      <w:r w:rsidR="001724B0" w:rsidRPr="00297AE3">
        <w:rPr>
          <w:sz w:val="20"/>
          <w:szCs w:val="20"/>
        </w:rPr>
        <w:t>T</w:t>
      </w:r>
      <w:r w:rsidR="00D94000">
        <w:rPr>
          <w:sz w:val="20"/>
          <w:szCs w:val="20"/>
        </w:rPr>
        <w:t>eam (SLT)</w:t>
      </w:r>
      <w:r w:rsidRPr="00297AE3">
        <w:rPr>
          <w:sz w:val="20"/>
          <w:szCs w:val="20"/>
        </w:rPr>
        <w:t xml:space="preserve"> to set the priorities for the school’s development each year. The governing bod</w:t>
      </w:r>
      <w:r w:rsidR="00AE599F">
        <w:rPr>
          <w:sz w:val="20"/>
          <w:szCs w:val="20"/>
        </w:rPr>
        <w:t>y</w:t>
      </w:r>
      <w:r w:rsidRPr="00297AE3">
        <w:rPr>
          <w:sz w:val="20"/>
          <w:szCs w:val="20"/>
        </w:rPr>
        <w:t xml:space="preserve"> </w:t>
      </w:r>
      <w:r w:rsidR="002D4E11" w:rsidRPr="00297AE3">
        <w:rPr>
          <w:sz w:val="20"/>
          <w:szCs w:val="20"/>
        </w:rPr>
        <w:t xml:space="preserve">is </w:t>
      </w:r>
      <w:r w:rsidRPr="00297AE3">
        <w:rPr>
          <w:sz w:val="20"/>
          <w:szCs w:val="20"/>
        </w:rPr>
        <w:t>responsible for holding the school leaders to account for the progress made toward</w:t>
      </w:r>
      <w:r w:rsidR="00C10C77" w:rsidRPr="00297AE3">
        <w:rPr>
          <w:sz w:val="20"/>
          <w:szCs w:val="20"/>
        </w:rPr>
        <w:t>s</w:t>
      </w:r>
      <w:r w:rsidRPr="00297AE3">
        <w:rPr>
          <w:sz w:val="20"/>
          <w:szCs w:val="20"/>
        </w:rPr>
        <w:t xml:space="preserve"> achieving the objectives and aims of the </w:t>
      </w:r>
      <w:r w:rsidR="00C12371" w:rsidRPr="00297AE3">
        <w:rPr>
          <w:sz w:val="20"/>
          <w:szCs w:val="20"/>
        </w:rPr>
        <w:t>S</w:t>
      </w:r>
      <w:r w:rsidR="001661A3">
        <w:rPr>
          <w:sz w:val="20"/>
          <w:szCs w:val="20"/>
        </w:rPr>
        <w:t xml:space="preserve">chool </w:t>
      </w:r>
      <w:r w:rsidR="00C12371" w:rsidRPr="00297AE3">
        <w:rPr>
          <w:sz w:val="20"/>
          <w:szCs w:val="20"/>
        </w:rPr>
        <w:t>D</w:t>
      </w:r>
      <w:r w:rsidR="001661A3">
        <w:rPr>
          <w:sz w:val="20"/>
          <w:szCs w:val="20"/>
        </w:rPr>
        <w:t xml:space="preserve">evelopment </w:t>
      </w:r>
      <w:r w:rsidR="00C12371" w:rsidRPr="00297AE3">
        <w:rPr>
          <w:sz w:val="20"/>
          <w:szCs w:val="20"/>
        </w:rPr>
        <w:t>P</w:t>
      </w:r>
      <w:r w:rsidR="001661A3">
        <w:rPr>
          <w:sz w:val="20"/>
          <w:szCs w:val="20"/>
        </w:rPr>
        <w:t>lan (SDP)</w:t>
      </w:r>
      <w:r w:rsidRPr="00297AE3">
        <w:rPr>
          <w:sz w:val="20"/>
          <w:szCs w:val="20"/>
        </w:rPr>
        <w:t>. This can be achieved in a number of different ways</w:t>
      </w:r>
      <w:r w:rsidR="00C12371" w:rsidRPr="00297AE3">
        <w:rPr>
          <w:sz w:val="20"/>
          <w:szCs w:val="20"/>
        </w:rPr>
        <w:t xml:space="preserve">. </w:t>
      </w:r>
      <w:r w:rsidR="0094712C">
        <w:rPr>
          <w:sz w:val="20"/>
          <w:szCs w:val="20"/>
        </w:rPr>
        <w:t xml:space="preserve"> </w:t>
      </w:r>
      <w:r w:rsidR="0094712C" w:rsidRPr="009E72E6">
        <w:rPr>
          <w:bCs/>
          <w:sz w:val="20"/>
          <w:szCs w:val="20"/>
        </w:rPr>
        <w:t>Members of the governing bod</w:t>
      </w:r>
      <w:r w:rsidR="00AE599F">
        <w:rPr>
          <w:bCs/>
          <w:sz w:val="20"/>
          <w:szCs w:val="20"/>
        </w:rPr>
        <w:t>y</w:t>
      </w:r>
      <w:r w:rsidR="0094712C" w:rsidRPr="009E72E6">
        <w:rPr>
          <w:bCs/>
          <w:sz w:val="20"/>
          <w:szCs w:val="20"/>
        </w:rPr>
        <w:t xml:space="preserve"> collaborated with the headteacher to review the SDP against existing Ofsted priority areas and pupil outcomes.</w:t>
      </w:r>
      <w:r w:rsidR="0094712C">
        <w:rPr>
          <w:bCs/>
          <w:sz w:val="20"/>
          <w:szCs w:val="20"/>
        </w:rPr>
        <w:t xml:space="preserve"> </w:t>
      </w:r>
      <w:r w:rsidR="0094712C" w:rsidRPr="009E72E6">
        <w:rPr>
          <w:bCs/>
          <w:sz w:val="20"/>
          <w:szCs w:val="20"/>
        </w:rPr>
        <w:t>The governing bod</w:t>
      </w:r>
      <w:r w:rsidR="00AE599F">
        <w:rPr>
          <w:bCs/>
          <w:sz w:val="20"/>
          <w:szCs w:val="20"/>
        </w:rPr>
        <w:t>y</w:t>
      </w:r>
      <w:r w:rsidR="0094712C" w:rsidRPr="009E72E6">
        <w:rPr>
          <w:bCs/>
          <w:sz w:val="20"/>
          <w:szCs w:val="20"/>
        </w:rPr>
        <w:t xml:space="preserve"> </w:t>
      </w:r>
      <w:r w:rsidR="0094712C">
        <w:rPr>
          <w:bCs/>
          <w:sz w:val="20"/>
          <w:szCs w:val="20"/>
        </w:rPr>
        <w:t>regularly reviewed the S</w:t>
      </w:r>
      <w:r w:rsidR="001661A3">
        <w:rPr>
          <w:bCs/>
          <w:sz w:val="20"/>
          <w:szCs w:val="20"/>
        </w:rPr>
        <w:t>DP</w:t>
      </w:r>
      <w:r w:rsidR="0094712C">
        <w:rPr>
          <w:bCs/>
          <w:sz w:val="20"/>
          <w:szCs w:val="20"/>
        </w:rPr>
        <w:t xml:space="preserve"> with updates on progress achieved. There are</w:t>
      </w:r>
      <w:r w:rsidR="0094712C" w:rsidRPr="009E72E6">
        <w:rPr>
          <w:bCs/>
          <w:sz w:val="20"/>
          <w:szCs w:val="20"/>
        </w:rPr>
        <w:t xml:space="preserve"> key roles and responsibilities assigned to individuals to carry out monitoring tasks linked to the SDP. Governors complete a report after every monitoring activity and report back to the full governing bod</w:t>
      </w:r>
      <w:r w:rsidR="00AE599F">
        <w:rPr>
          <w:bCs/>
          <w:sz w:val="20"/>
          <w:szCs w:val="20"/>
        </w:rPr>
        <w:t>y</w:t>
      </w:r>
      <w:r w:rsidR="0094712C" w:rsidRPr="009E72E6">
        <w:rPr>
          <w:bCs/>
          <w:sz w:val="20"/>
          <w:szCs w:val="20"/>
        </w:rPr>
        <w:t>. For full details of our monitoring activity, please see the ‘Monitoring activity’ section below</w:t>
      </w:r>
      <w:r w:rsidR="00D94000">
        <w:rPr>
          <w:bCs/>
          <w:sz w:val="20"/>
          <w:szCs w:val="20"/>
        </w:rPr>
        <w:t>.</w:t>
      </w:r>
      <w:r w:rsidR="0094712C" w:rsidRPr="004D22F9">
        <w:rPr>
          <w:bCs/>
          <w:sz w:val="20"/>
          <w:szCs w:val="20"/>
        </w:rPr>
        <w:t xml:space="preserve"> </w:t>
      </w:r>
    </w:p>
    <w:p w14:paraId="380D00C2" w14:textId="5429E69F" w:rsidR="00900649" w:rsidRPr="00320DFF" w:rsidRDefault="00900649" w:rsidP="00BD69DB">
      <w:pPr>
        <w:pStyle w:val="NoSpacing"/>
        <w:spacing w:before="200"/>
        <w:rPr>
          <w:sz w:val="24"/>
          <w:szCs w:val="24"/>
        </w:rPr>
      </w:pPr>
      <w:r w:rsidRPr="00320DFF">
        <w:rPr>
          <w:sz w:val="24"/>
          <w:szCs w:val="24"/>
        </w:rPr>
        <w:t>Committees</w:t>
      </w:r>
    </w:p>
    <w:p w14:paraId="65E2D35D" w14:textId="282CE283" w:rsidR="00900649" w:rsidRPr="004D22F9" w:rsidRDefault="00C12371" w:rsidP="001724B0">
      <w:pPr>
        <w:pStyle w:val="NoSpacing"/>
        <w:rPr>
          <w:b w:val="0"/>
          <w:sz w:val="20"/>
          <w:szCs w:val="20"/>
        </w:rPr>
      </w:pPr>
      <w:r w:rsidRPr="004D22F9">
        <w:rPr>
          <w:b w:val="0"/>
          <w:sz w:val="20"/>
          <w:szCs w:val="20"/>
        </w:rPr>
        <w:t>Delegating</w:t>
      </w:r>
      <w:r w:rsidR="00900649" w:rsidRPr="004D22F9">
        <w:rPr>
          <w:b w:val="0"/>
          <w:sz w:val="20"/>
          <w:szCs w:val="20"/>
        </w:rPr>
        <w:t xml:space="preserve"> aspects of our governance </w:t>
      </w:r>
      <w:r w:rsidRPr="004D22F9">
        <w:rPr>
          <w:b w:val="0"/>
          <w:sz w:val="20"/>
          <w:szCs w:val="20"/>
        </w:rPr>
        <w:t xml:space="preserve">responsibilities to committees </w:t>
      </w:r>
      <w:r w:rsidR="006940D7" w:rsidRPr="004D22F9">
        <w:rPr>
          <w:b w:val="0"/>
          <w:sz w:val="20"/>
          <w:szCs w:val="20"/>
        </w:rPr>
        <w:t xml:space="preserve">enables </w:t>
      </w:r>
      <w:r w:rsidR="00576B36" w:rsidRPr="004D22F9">
        <w:rPr>
          <w:b w:val="0"/>
          <w:sz w:val="20"/>
          <w:szCs w:val="20"/>
        </w:rPr>
        <w:t xml:space="preserve">the </w:t>
      </w:r>
      <w:r w:rsidRPr="004D22F9">
        <w:rPr>
          <w:b w:val="0"/>
          <w:sz w:val="20"/>
          <w:szCs w:val="20"/>
        </w:rPr>
        <w:t xml:space="preserve">governing </w:t>
      </w:r>
      <w:r w:rsidR="00576B36" w:rsidRPr="004D22F9">
        <w:rPr>
          <w:b w:val="0"/>
          <w:sz w:val="20"/>
          <w:szCs w:val="20"/>
        </w:rPr>
        <w:t>bod</w:t>
      </w:r>
      <w:r w:rsidR="00AE599F">
        <w:rPr>
          <w:b w:val="0"/>
          <w:sz w:val="20"/>
          <w:szCs w:val="20"/>
        </w:rPr>
        <w:t>y</w:t>
      </w:r>
      <w:r w:rsidR="006940D7" w:rsidRPr="004D22F9">
        <w:rPr>
          <w:b w:val="0"/>
          <w:sz w:val="20"/>
          <w:szCs w:val="20"/>
        </w:rPr>
        <w:t xml:space="preserve"> to remain strategically focus</w:t>
      </w:r>
      <w:r w:rsidR="00972421" w:rsidRPr="004D22F9">
        <w:rPr>
          <w:b w:val="0"/>
          <w:sz w:val="20"/>
          <w:szCs w:val="20"/>
        </w:rPr>
        <w:t>s</w:t>
      </w:r>
      <w:r w:rsidR="006940D7" w:rsidRPr="004D22F9">
        <w:rPr>
          <w:b w:val="0"/>
          <w:sz w:val="20"/>
          <w:szCs w:val="20"/>
        </w:rPr>
        <w:t xml:space="preserve">ed on </w:t>
      </w:r>
      <w:r w:rsidR="00576B36" w:rsidRPr="004D22F9">
        <w:rPr>
          <w:b w:val="0"/>
          <w:sz w:val="20"/>
          <w:szCs w:val="20"/>
        </w:rPr>
        <w:t xml:space="preserve">the agreed </w:t>
      </w:r>
      <w:r w:rsidR="006940D7" w:rsidRPr="004D22F9">
        <w:rPr>
          <w:b w:val="0"/>
          <w:sz w:val="20"/>
          <w:szCs w:val="20"/>
        </w:rPr>
        <w:t xml:space="preserve">key areas of school development and work in an efficient way. </w:t>
      </w:r>
      <w:r w:rsidR="00576B36" w:rsidRPr="004D22F9">
        <w:rPr>
          <w:b w:val="0"/>
          <w:sz w:val="20"/>
          <w:szCs w:val="20"/>
        </w:rPr>
        <w:t xml:space="preserve">It is </w:t>
      </w:r>
      <w:r w:rsidR="006940D7" w:rsidRPr="004D22F9">
        <w:rPr>
          <w:b w:val="0"/>
          <w:sz w:val="20"/>
          <w:szCs w:val="20"/>
        </w:rPr>
        <w:t>decide</w:t>
      </w:r>
      <w:r w:rsidR="00576B36" w:rsidRPr="004D22F9">
        <w:rPr>
          <w:b w:val="0"/>
          <w:sz w:val="20"/>
          <w:szCs w:val="20"/>
        </w:rPr>
        <w:t>d</w:t>
      </w:r>
      <w:r w:rsidR="006940D7" w:rsidRPr="004D22F9">
        <w:rPr>
          <w:b w:val="0"/>
          <w:sz w:val="20"/>
          <w:szCs w:val="20"/>
        </w:rPr>
        <w:t xml:space="preserve"> which governors will join each committee by analysing governors</w:t>
      </w:r>
      <w:r w:rsidR="00972421" w:rsidRPr="004D22F9">
        <w:rPr>
          <w:b w:val="0"/>
          <w:sz w:val="20"/>
          <w:szCs w:val="20"/>
        </w:rPr>
        <w:t>’</w:t>
      </w:r>
      <w:r w:rsidR="006940D7" w:rsidRPr="004D22F9">
        <w:rPr>
          <w:b w:val="0"/>
          <w:sz w:val="20"/>
          <w:szCs w:val="20"/>
        </w:rPr>
        <w:t xml:space="preserve"> skills and experiences through a skills audit and assigning committee membership accordingly. </w:t>
      </w:r>
      <w:r w:rsidR="00576B36" w:rsidRPr="004D22F9">
        <w:rPr>
          <w:b w:val="0"/>
          <w:sz w:val="20"/>
          <w:szCs w:val="20"/>
        </w:rPr>
        <w:t>C</w:t>
      </w:r>
      <w:r w:rsidR="006940D7" w:rsidRPr="004D22F9">
        <w:rPr>
          <w:b w:val="0"/>
          <w:sz w:val="20"/>
          <w:szCs w:val="20"/>
        </w:rPr>
        <w:t xml:space="preserve">ommittee membership and the committee structure </w:t>
      </w:r>
      <w:r w:rsidR="00576B36" w:rsidRPr="004D22F9">
        <w:rPr>
          <w:b w:val="0"/>
          <w:sz w:val="20"/>
          <w:szCs w:val="20"/>
        </w:rPr>
        <w:t xml:space="preserve">is reviewed </w:t>
      </w:r>
      <w:r w:rsidR="00FF78B2" w:rsidRPr="004D22F9">
        <w:rPr>
          <w:b w:val="0"/>
          <w:bCs/>
          <w:sz w:val="20"/>
          <w:szCs w:val="20"/>
        </w:rPr>
        <w:t>at the FGB business meeting at the beginning of each academic year</w:t>
      </w:r>
      <w:r w:rsidR="006940D7" w:rsidRPr="004D22F9">
        <w:rPr>
          <w:b w:val="0"/>
          <w:sz w:val="20"/>
          <w:szCs w:val="20"/>
        </w:rPr>
        <w:t>.</w:t>
      </w:r>
    </w:p>
    <w:p w14:paraId="6BCA748C" w14:textId="02D7EF7E" w:rsidR="002D4E11" w:rsidRPr="000D1D4A" w:rsidRDefault="006940D7" w:rsidP="001724B0">
      <w:pPr>
        <w:pStyle w:val="NoSpacing"/>
        <w:rPr>
          <w:b w:val="0"/>
          <w:color w:val="000000" w:themeColor="text1"/>
          <w:sz w:val="20"/>
          <w:szCs w:val="20"/>
        </w:rPr>
      </w:pPr>
      <w:r w:rsidRPr="004D22F9">
        <w:rPr>
          <w:b w:val="0"/>
          <w:sz w:val="20"/>
          <w:szCs w:val="20"/>
        </w:rPr>
        <w:t xml:space="preserve">We currently have the following committees in place and </w:t>
      </w:r>
      <w:r w:rsidR="00C12371" w:rsidRPr="004D22F9">
        <w:rPr>
          <w:b w:val="0"/>
          <w:sz w:val="20"/>
          <w:szCs w:val="20"/>
        </w:rPr>
        <w:t xml:space="preserve">the table </w:t>
      </w:r>
      <w:r w:rsidR="00ED60B7" w:rsidRPr="004D22F9">
        <w:rPr>
          <w:b w:val="0"/>
          <w:sz w:val="20"/>
          <w:szCs w:val="20"/>
        </w:rPr>
        <w:t xml:space="preserve">below </w:t>
      </w:r>
      <w:r w:rsidR="00C12371" w:rsidRPr="004D22F9">
        <w:rPr>
          <w:b w:val="0"/>
          <w:sz w:val="20"/>
          <w:szCs w:val="20"/>
        </w:rPr>
        <w:t>provides</w:t>
      </w:r>
      <w:r w:rsidRPr="004D22F9">
        <w:rPr>
          <w:b w:val="0"/>
          <w:sz w:val="20"/>
          <w:szCs w:val="20"/>
        </w:rPr>
        <w:t xml:space="preserve"> an overview of the focus and work of each committee </w:t>
      </w:r>
      <w:r w:rsidR="00576B36" w:rsidRPr="004D22F9">
        <w:rPr>
          <w:b w:val="0"/>
          <w:sz w:val="20"/>
          <w:szCs w:val="20"/>
        </w:rPr>
        <w:t>during</w:t>
      </w:r>
      <w:r w:rsidR="002D4E11" w:rsidRPr="004D22F9">
        <w:rPr>
          <w:b w:val="0"/>
          <w:sz w:val="20"/>
          <w:szCs w:val="20"/>
        </w:rPr>
        <w:t xml:space="preserve"> </w:t>
      </w:r>
      <w:r w:rsidR="00FF78B2" w:rsidRPr="004D22F9">
        <w:rPr>
          <w:b w:val="0"/>
          <w:sz w:val="20"/>
          <w:szCs w:val="20"/>
        </w:rPr>
        <w:t>the academic year 202</w:t>
      </w:r>
      <w:r w:rsidR="00D77B1D">
        <w:rPr>
          <w:b w:val="0"/>
          <w:sz w:val="20"/>
          <w:szCs w:val="20"/>
        </w:rPr>
        <w:t>3</w:t>
      </w:r>
      <w:r w:rsidR="00FF78B2" w:rsidRPr="004D22F9">
        <w:rPr>
          <w:b w:val="0"/>
          <w:sz w:val="20"/>
          <w:szCs w:val="20"/>
        </w:rPr>
        <w:t xml:space="preserve"> - 202</w:t>
      </w:r>
      <w:r w:rsidR="00D77B1D">
        <w:rPr>
          <w:b w:val="0"/>
          <w:sz w:val="20"/>
          <w:szCs w:val="20"/>
        </w:rPr>
        <w:t>4</w:t>
      </w:r>
      <w:r w:rsidR="00972421" w:rsidRPr="004D22F9">
        <w:rPr>
          <w:b w:val="0"/>
          <w:color w:val="000000" w:themeColor="text1"/>
          <w:sz w:val="20"/>
          <w:szCs w:val="20"/>
        </w:rPr>
        <w:t>:</w:t>
      </w:r>
    </w:p>
    <w:tbl>
      <w:tblPr>
        <w:tblStyle w:val="TableGrid"/>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0"/>
        <w:gridCol w:w="3402"/>
        <w:gridCol w:w="5386"/>
      </w:tblGrid>
      <w:tr w:rsidR="006940D7" w14:paraId="59053026" w14:textId="77777777" w:rsidTr="00D9463D">
        <w:trPr>
          <w:trHeight w:val="567"/>
        </w:trPr>
        <w:tc>
          <w:tcPr>
            <w:tcW w:w="1410" w:type="dxa"/>
            <w:shd w:val="clear" w:color="auto" w:fill="347186"/>
            <w:vAlign w:val="center"/>
          </w:tcPr>
          <w:p w14:paraId="514F27E1" w14:textId="77777777" w:rsidR="006940D7" w:rsidRPr="002D4E11" w:rsidRDefault="006940D7" w:rsidP="00E525C2">
            <w:pPr>
              <w:pStyle w:val="NoSpacing"/>
              <w:spacing w:line="276" w:lineRule="auto"/>
              <w:jc w:val="center"/>
              <w:rPr>
                <w:color w:val="FFFFFF" w:themeColor="background1"/>
                <w:sz w:val="22"/>
              </w:rPr>
            </w:pPr>
            <w:r w:rsidRPr="002D4E11">
              <w:rPr>
                <w:color w:val="FFFFFF" w:themeColor="background1"/>
                <w:sz w:val="22"/>
              </w:rPr>
              <w:t>Committee</w:t>
            </w:r>
          </w:p>
        </w:tc>
        <w:tc>
          <w:tcPr>
            <w:tcW w:w="3402" w:type="dxa"/>
            <w:shd w:val="clear" w:color="auto" w:fill="347186"/>
            <w:vAlign w:val="center"/>
          </w:tcPr>
          <w:p w14:paraId="64B9CDA9" w14:textId="77777777" w:rsidR="006940D7" w:rsidRPr="002D4E11" w:rsidRDefault="006940D7" w:rsidP="00E525C2">
            <w:pPr>
              <w:pStyle w:val="NoSpacing"/>
              <w:spacing w:line="276" w:lineRule="auto"/>
              <w:jc w:val="center"/>
              <w:rPr>
                <w:color w:val="FFFFFF" w:themeColor="background1"/>
                <w:sz w:val="22"/>
              </w:rPr>
            </w:pPr>
            <w:r w:rsidRPr="002D4E11">
              <w:rPr>
                <w:color w:val="FFFFFF" w:themeColor="background1"/>
                <w:sz w:val="22"/>
              </w:rPr>
              <w:t>Overview of work this year</w:t>
            </w:r>
          </w:p>
        </w:tc>
        <w:tc>
          <w:tcPr>
            <w:tcW w:w="5386" w:type="dxa"/>
            <w:shd w:val="clear" w:color="auto" w:fill="347186"/>
            <w:vAlign w:val="center"/>
          </w:tcPr>
          <w:p w14:paraId="4713ADF3" w14:textId="77777777" w:rsidR="006940D7" w:rsidRPr="002D4E11" w:rsidRDefault="006940D7" w:rsidP="00E525C2">
            <w:pPr>
              <w:pStyle w:val="NoSpacing"/>
              <w:spacing w:line="276" w:lineRule="auto"/>
              <w:jc w:val="center"/>
              <w:rPr>
                <w:color w:val="FFFFFF" w:themeColor="background1"/>
                <w:sz w:val="22"/>
              </w:rPr>
            </w:pPr>
            <w:r w:rsidRPr="002D4E11">
              <w:rPr>
                <w:color w:val="FFFFFF" w:themeColor="background1"/>
                <w:sz w:val="22"/>
              </w:rPr>
              <w:t>Impact of the committee</w:t>
            </w:r>
          </w:p>
        </w:tc>
      </w:tr>
      <w:tr w:rsidR="006940D7" w14:paraId="6C3E7935" w14:textId="77777777" w:rsidTr="00D9463D">
        <w:trPr>
          <w:trHeight w:val="567"/>
        </w:trPr>
        <w:tc>
          <w:tcPr>
            <w:tcW w:w="1410" w:type="dxa"/>
            <w:vAlign w:val="center"/>
          </w:tcPr>
          <w:p w14:paraId="4CF94574" w14:textId="6DFD0E51" w:rsidR="006940D7" w:rsidRPr="001A56E1" w:rsidRDefault="00FF78B2" w:rsidP="00547B8A">
            <w:pPr>
              <w:pStyle w:val="NoSpacing"/>
              <w:spacing w:line="276" w:lineRule="auto"/>
              <w:jc w:val="center"/>
              <w:rPr>
                <w:sz w:val="22"/>
              </w:rPr>
            </w:pPr>
            <w:r w:rsidRPr="001A56E1">
              <w:rPr>
                <w:sz w:val="22"/>
              </w:rPr>
              <w:t xml:space="preserve">Teaching &amp; </w:t>
            </w:r>
            <w:r w:rsidR="00547B8A" w:rsidRPr="001A56E1">
              <w:rPr>
                <w:sz w:val="22"/>
              </w:rPr>
              <w:t xml:space="preserve">   </w:t>
            </w:r>
            <w:r w:rsidRPr="001A56E1">
              <w:rPr>
                <w:sz w:val="22"/>
              </w:rPr>
              <w:t>Learning</w:t>
            </w:r>
          </w:p>
        </w:tc>
        <w:tc>
          <w:tcPr>
            <w:tcW w:w="3402" w:type="dxa"/>
            <w:vAlign w:val="center"/>
          </w:tcPr>
          <w:p w14:paraId="63C6344B" w14:textId="0ECFB8B5" w:rsidR="00E81176" w:rsidRPr="00320DFF" w:rsidRDefault="00955869" w:rsidP="00E525C2">
            <w:pPr>
              <w:pStyle w:val="NoSpacing"/>
              <w:spacing w:line="276" w:lineRule="auto"/>
              <w:jc w:val="left"/>
              <w:rPr>
                <w:b w:val="0"/>
                <w:bCs/>
                <w:sz w:val="18"/>
                <w:szCs w:val="18"/>
              </w:rPr>
            </w:pPr>
            <w:r w:rsidRPr="00320DFF">
              <w:rPr>
                <w:b w:val="0"/>
                <w:bCs/>
                <w:sz w:val="18"/>
                <w:szCs w:val="18"/>
              </w:rPr>
              <w:t xml:space="preserve">The </w:t>
            </w:r>
            <w:r w:rsidR="00FF78B2" w:rsidRPr="00320DFF">
              <w:rPr>
                <w:b w:val="0"/>
                <w:bCs/>
                <w:sz w:val="18"/>
                <w:szCs w:val="18"/>
              </w:rPr>
              <w:t>teaching</w:t>
            </w:r>
            <w:r w:rsidRPr="00320DFF">
              <w:rPr>
                <w:b w:val="0"/>
                <w:bCs/>
                <w:sz w:val="18"/>
                <w:szCs w:val="18"/>
              </w:rPr>
              <w:t xml:space="preserve"> and </w:t>
            </w:r>
            <w:r w:rsidR="005B2F20" w:rsidRPr="00320DFF">
              <w:rPr>
                <w:b w:val="0"/>
                <w:bCs/>
                <w:sz w:val="18"/>
                <w:szCs w:val="18"/>
              </w:rPr>
              <w:t>learning</w:t>
            </w:r>
            <w:r w:rsidRPr="00320DFF">
              <w:rPr>
                <w:b w:val="0"/>
                <w:bCs/>
                <w:sz w:val="18"/>
                <w:szCs w:val="18"/>
              </w:rPr>
              <w:t xml:space="preserve"> committee ha</w:t>
            </w:r>
            <w:r w:rsidR="00E525C2" w:rsidRPr="00320DFF">
              <w:rPr>
                <w:b w:val="0"/>
                <w:bCs/>
                <w:sz w:val="18"/>
                <w:szCs w:val="18"/>
              </w:rPr>
              <w:t>s</w:t>
            </w:r>
            <w:r w:rsidRPr="00320DFF">
              <w:rPr>
                <w:b w:val="0"/>
                <w:bCs/>
                <w:sz w:val="18"/>
                <w:szCs w:val="18"/>
              </w:rPr>
              <w:t xml:space="preserve"> undertaken whole</w:t>
            </w:r>
            <w:r w:rsidR="00972421" w:rsidRPr="00320DFF">
              <w:rPr>
                <w:b w:val="0"/>
                <w:bCs/>
                <w:sz w:val="18"/>
                <w:szCs w:val="18"/>
              </w:rPr>
              <w:t>-</w:t>
            </w:r>
            <w:r w:rsidRPr="00320DFF">
              <w:rPr>
                <w:b w:val="0"/>
                <w:bCs/>
                <w:sz w:val="18"/>
                <w:szCs w:val="18"/>
              </w:rPr>
              <w:t>school</w:t>
            </w:r>
            <w:r w:rsidR="00E81176" w:rsidRPr="00320DFF">
              <w:rPr>
                <w:b w:val="0"/>
                <w:bCs/>
                <w:sz w:val="18"/>
                <w:szCs w:val="18"/>
              </w:rPr>
              <w:t xml:space="preserve"> triangulated monitoring. This has included</w:t>
            </w:r>
            <w:r w:rsidRPr="00320DFF">
              <w:rPr>
                <w:b w:val="0"/>
                <w:bCs/>
                <w:sz w:val="18"/>
                <w:szCs w:val="18"/>
              </w:rPr>
              <w:t xml:space="preserve"> data </w:t>
            </w:r>
            <w:r w:rsidR="00E525C2" w:rsidRPr="00320DFF">
              <w:rPr>
                <w:b w:val="0"/>
                <w:bCs/>
                <w:sz w:val="18"/>
                <w:szCs w:val="18"/>
              </w:rPr>
              <w:t xml:space="preserve">analysis </w:t>
            </w:r>
            <w:r w:rsidRPr="00320DFF">
              <w:rPr>
                <w:b w:val="0"/>
                <w:bCs/>
                <w:sz w:val="18"/>
                <w:szCs w:val="18"/>
              </w:rPr>
              <w:t xml:space="preserve">after each termly </w:t>
            </w:r>
            <w:r w:rsidR="00E81176" w:rsidRPr="00320DFF">
              <w:rPr>
                <w:b w:val="0"/>
                <w:bCs/>
                <w:sz w:val="18"/>
                <w:szCs w:val="18"/>
              </w:rPr>
              <w:t xml:space="preserve">pupil progress meeting or </w:t>
            </w:r>
            <w:r w:rsidRPr="00320DFF">
              <w:rPr>
                <w:b w:val="0"/>
                <w:bCs/>
                <w:sz w:val="18"/>
                <w:szCs w:val="18"/>
              </w:rPr>
              <w:t xml:space="preserve">assessment window. This anonymised </w:t>
            </w:r>
            <w:r w:rsidR="00CB3732" w:rsidRPr="00320DFF">
              <w:rPr>
                <w:b w:val="0"/>
                <w:bCs/>
                <w:sz w:val="18"/>
                <w:szCs w:val="18"/>
              </w:rPr>
              <w:t xml:space="preserve">data </w:t>
            </w:r>
            <w:r w:rsidRPr="00320DFF">
              <w:rPr>
                <w:b w:val="0"/>
                <w:bCs/>
                <w:sz w:val="18"/>
                <w:szCs w:val="18"/>
              </w:rPr>
              <w:t>has been broken down into year groups and specific groups of children</w:t>
            </w:r>
            <w:r w:rsidR="00972421" w:rsidRPr="00320DFF">
              <w:rPr>
                <w:b w:val="0"/>
                <w:bCs/>
                <w:sz w:val="18"/>
                <w:szCs w:val="18"/>
              </w:rPr>
              <w:t>,</w:t>
            </w:r>
            <w:r w:rsidRPr="00320DFF">
              <w:rPr>
                <w:b w:val="0"/>
                <w:bCs/>
                <w:sz w:val="18"/>
                <w:szCs w:val="18"/>
              </w:rPr>
              <w:t xml:space="preserve"> e.g. </w:t>
            </w:r>
            <w:r w:rsidR="0051551E" w:rsidRPr="00320DFF">
              <w:rPr>
                <w:b w:val="0"/>
                <w:bCs/>
                <w:sz w:val="18"/>
                <w:szCs w:val="18"/>
              </w:rPr>
              <w:t>by gender,</w:t>
            </w:r>
            <w:r w:rsidR="00E81176" w:rsidRPr="00320DFF">
              <w:rPr>
                <w:b w:val="0"/>
                <w:bCs/>
                <w:sz w:val="18"/>
                <w:szCs w:val="18"/>
              </w:rPr>
              <w:t xml:space="preserve"> </w:t>
            </w:r>
            <w:r w:rsidR="0051551E" w:rsidRPr="00320DFF">
              <w:rPr>
                <w:b w:val="0"/>
                <w:bCs/>
                <w:sz w:val="18"/>
                <w:szCs w:val="18"/>
              </w:rPr>
              <w:t xml:space="preserve">pupils with </w:t>
            </w:r>
            <w:r w:rsidR="00E81176" w:rsidRPr="00320DFF">
              <w:rPr>
                <w:b w:val="0"/>
                <w:bCs/>
                <w:sz w:val="18"/>
                <w:szCs w:val="18"/>
              </w:rPr>
              <w:t>SEN</w:t>
            </w:r>
            <w:r w:rsidR="0051551E" w:rsidRPr="00320DFF">
              <w:rPr>
                <w:b w:val="0"/>
                <w:bCs/>
                <w:sz w:val="18"/>
                <w:szCs w:val="18"/>
              </w:rPr>
              <w:t>D or</w:t>
            </w:r>
            <w:r w:rsidR="00E81176" w:rsidRPr="00320DFF">
              <w:rPr>
                <w:b w:val="0"/>
                <w:bCs/>
                <w:sz w:val="18"/>
                <w:szCs w:val="18"/>
              </w:rPr>
              <w:t xml:space="preserve"> EAL, </w:t>
            </w:r>
            <w:r w:rsidR="0051551E" w:rsidRPr="00320DFF">
              <w:rPr>
                <w:b w:val="0"/>
                <w:bCs/>
                <w:sz w:val="18"/>
                <w:szCs w:val="18"/>
              </w:rPr>
              <w:t>pupils eligible for the p</w:t>
            </w:r>
            <w:r w:rsidR="00E81176" w:rsidRPr="00320DFF">
              <w:rPr>
                <w:b w:val="0"/>
                <w:bCs/>
                <w:sz w:val="18"/>
                <w:szCs w:val="18"/>
              </w:rPr>
              <w:t xml:space="preserve">upil </w:t>
            </w:r>
            <w:r w:rsidR="0051551E" w:rsidRPr="00320DFF">
              <w:rPr>
                <w:b w:val="0"/>
                <w:bCs/>
                <w:sz w:val="18"/>
                <w:szCs w:val="18"/>
              </w:rPr>
              <w:t>p</w:t>
            </w:r>
            <w:r w:rsidR="00E81176" w:rsidRPr="00320DFF">
              <w:rPr>
                <w:b w:val="0"/>
                <w:bCs/>
                <w:sz w:val="18"/>
                <w:szCs w:val="18"/>
              </w:rPr>
              <w:t>remium</w:t>
            </w:r>
            <w:r w:rsidR="0051551E" w:rsidRPr="00320DFF">
              <w:rPr>
                <w:b w:val="0"/>
                <w:bCs/>
                <w:sz w:val="18"/>
                <w:szCs w:val="18"/>
              </w:rPr>
              <w:t xml:space="preserve"> or</w:t>
            </w:r>
            <w:r w:rsidR="00E81176" w:rsidRPr="00320DFF">
              <w:rPr>
                <w:b w:val="0"/>
                <w:bCs/>
                <w:sz w:val="18"/>
                <w:szCs w:val="18"/>
              </w:rPr>
              <w:t xml:space="preserve"> FSM</w:t>
            </w:r>
            <w:r w:rsidR="0051551E" w:rsidRPr="00320DFF">
              <w:rPr>
                <w:b w:val="0"/>
                <w:bCs/>
                <w:sz w:val="18"/>
                <w:szCs w:val="18"/>
              </w:rPr>
              <w:t>. Governors also take external validation reports into account when assessing progress and attainment.</w:t>
            </w:r>
          </w:p>
        </w:tc>
        <w:tc>
          <w:tcPr>
            <w:tcW w:w="5386" w:type="dxa"/>
            <w:vAlign w:val="center"/>
          </w:tcPr>
          <w:p w14:paraId="4FEED338" w14:textId="2F60DC80" w:rsidR="00E81176" w:rsidRPr="00320DFF" w:rsidRDefault="00955869" w:rsidP="00E525C2">
            <w:pPr>
              <w:pStyle w:val="NoSpacing"/>
              <w:spacing w:line="276" w:lineRule="auto"/>
              <w:jc w:val="left"/>
              <w:rPr>
                <w:b w:val="0"/>
                <w:bCs/>
                <w:sz w:val="18"/>
                <w:szCs w:val="18"/>
              </w:rPr>
            </w:pPr>
            <w:r w:rsidRPr="00320DFF">
              <w:rPr>
                <w:b w:val="0"/>
                <w:bCs/>
                <w:sz w:val="18"/>
                <w:szCs w:val="18"/>
              </w:rPr>
              <w:t xml:space="preserve">Governors have been able to monitor in-year progress and attainment and triangulate this with book looks and pupil voice monitoring. </w:t>
            </w:r>
            <w:r w:rsidR="00972421" w:rsidRPr="00320DFF">
              <w:rPr>
                <w:b w:val="0"/>
                <w:bCs/>
                <w:sz w:val="18"/>
                <w:szCs w:val="18"/>
              </w:rPr>
              <w:t>Th</w:t>
            </w:r>
            <w:r w:rsidRPr="00320DFF">
              <w:rPr>
                <w:b w:val="0"/>
                <w:bCs/>
                <w:sz w:val="18"/>
                <w:szCs w:val="18"/>
              </w:rPr>
              <w:t xml:space="preserve">is has given governors a clear picture of the progress of specific groups of pupils which has been analysed against the </w:t>
            </w:r>
            <w:r w:rsidR="00ED60B7" w:rsidRPr="00320DFF">
              <w:rPr>
                <w:b w:val="0"/>
                <w:bCs/>
                <w:sz w:val="18"/>
                <w:szCs w:val="18"/>
              </w:rPr>
              <w:t>SDP</w:t>
            </w:r>
            <w:r w:rsidRPr="00320DFF">
              <w:rPr>
                <w:b w:val="0"/>
                <w:bCs/>
                <w:sz w:val="18"/>
                <w:szCs w:val="18"/>
              </w:rPr>
              <w:t xml:space="preserve"> priority areas. </w:t>
            </w:r>
            <w:r w:rsidR="0051551E" w:rsidRPr="00320DFF">
              <w:rPr>
                <w:b w:val="0"/>
                <w:bCs/>
                <w:sz w:val="18"/>
                <w:szCs w:val="18"/>
              </w:rPr>
              <w:t>From this, g</w:t>
            </w:r>
            <w:r w:rsidR="00E81176" w:rsidRPr="00320DFF">
              <w:rPr>
                <w:b w:val="0"/>
                <w:bCs/>
                <w:sz w:val="18"/>
                <w:szCs w:val="18"/>
              </w:rPr>
              <w:t xml:space="preserve">overnors </w:t>
            </w:r>
            <w:r w:rsidR="0051551E" w:rsidRPr="00320DFF">
              <w:rPr>
                <w:b w:val="0"/>
                <w:bCs/>
                <w:sz w:val="18"/>
                <w:szCs w:val="18"/>
              </w:rPr>
              <w:t>have been able to</w:t>
            </w:r>
            <w:r w:rsidR="00E81176" w:rsidRPr="00320DFF">
              <w:rPr>
                <w:b w:val="0"/>
                <w:bCs/>
                <w:sz w:val="18"/>
                <w:szCs w:val="18"/>
              </w:rPr>
              <w:t xml:space="preserve"> focus on additional areas for development</w:t>
            </w:r>
            <w:r w:rsidR="0051551E" w:rsidRPr="00320DFF">
              <w:rPr>
                <w:b w:val="0"/>
                <w:bCs/>
                <w:sz w:val="18"/>
                <w:szCs w:val="18"/>
              </w:rPr>
              <w:t>.</w:t>
            </w:r>
            <w:r w:rsidR="00E81176" w:rsidRPr="00320DFF">
              <w:rPr>
                <w:b w:val="0"/>
                <w:bCs/>
                <w:sz w:val="18"/>
                <w:szCs w:val="18"/>
              </w:rPr>
              <w:t xml:space="preserve"> </w:t>
            </w:r>
          </w:p>
          <w:p w14:paraId="2D340CD1" w14:textId="397378EA" w:rsidR="00701440" w:rsidRPr="00320DFF" w:rsidRDefault="00FD63D0" w:rsidP="00E525C2">
            <w:pPr>
              <w:pStyle w:val="NoSpacing"/>
              <w:spacing w:line="276" w:lineRule="auto"/>
              <w:jc w:val="left"/>
              <w:rPr>
                <w:b w:val="0"/>
                <w:bCs/>
                <w:sz w:val="18"/>
                <w:szCs w:val="18"/>
              </w:rPr>
            </w:pPr>
            <w:r w:rsidRPr="00320DFF">
              <w:rPr>
                <w:b w:val="0"/>
                <w:bCs/>
                <w:sz w:val="18"/>
                <w:szCs w:val="18"/>
              </w:rPr>
              <w:t>The</w:t>
            </w:r>
            <w:r w:rsidR="00BD0038" w:rsidRPr="00320DFF">
              <w:rPr>
                <w:b w:val="0"/>
                <w:bCs/>
                <w:sz w:val="18"/>
                <w:szCs w:val="18"/>
              </w:rPr>
              <w:t xml:space="preserve">re has been a focus this year on monitoring the </w:t>
            </w:r>
            <w:r w:rsidR="00D77B1D">
              <w:rPr>
                <w:b w:val="0"/>
                <w:bCs/>
                <w:sz w:val="18"/>
                <w:szCs w:val="18"/>
              </w:rPr>
              <w:t>teaching of British Values across the curriculum.</w:t>
            </w:r>
            <w:r w:rsidR="00BD0038" w:rsidRPr="00320DFF">
              <w:rPr>
                <w:b w:val="0"/>
                <w:bCs/>
                <w:sz w:val="18"/>
                <w:szCs w:val="18"/>
              </w:rPr>
              <w:t xml:space="preserve"> </w:t>
            </w:r>
          </w:p>
          <w:p w14:paraId="40DC69CB" w14:textId="58497043" w:rsidR="00D3447A" w:rsidRPr="00320DFF" w:rsidRDefault="00D3447A" w:rsidP="00D3447A">
            <w:pPr>
              <w:pStyle w:val="NoSpacing"/>
              <w:spacing w:line="276" w:lineRule="auto"/>
              <w:jc w:val="left"/>
              <w:rPr>
                <w:b w:val="0"/>
                <w:bCs/>
                <w:sz w:val="18"/>
                <w:szCs w:val="18"/>
              </w:rPr>
            </w:pPr>
            <w:r w:rsidRPr="00320DFF">
              <w:rPr>
                <w:b w:val="0"/>
                <w:bCs/>
                <w:sz w:val="18"/>
                <w:szCs w:val="18"/>
              </w:rPr>
              <w:t xml:space="preserve">Termly reviews of the Pupil Premium Plan were discussed and </w:t>
            </w:r>
            <w:r w:rsidR="00296D73" w:rsidRPr="00320DFF">
              <w:rPr>
                <w:b w:val="0"/>
                <w:bCs/>
                <w:sz w:val="18"/>
                <w:szCs w:val="18"/>
              </w:rPr>
              <w:t>evaluated</w:t>
            </w:r>
            <w:r w:rsidRPr="00320DFF">
              <w:rPr>
                <w:b w:val="0"/>
                <w:bCs/>
                <w:sz w:val="18"/>
                <w:szCs w:val="18"/>
              </w:rPr>
              <w:t>.</w:t>
            </w:r>
          </w:p>
          <w:p w14:paraId="4698BAAE" w14:textId="7668CAAC" w:rsidR="00D3447A" w:rsidRPr="00320DFF" w:rsidRDefault="00D3447A" w:rsidP="00E525C2">
            <w:pPr>
              <w:pStyle w:val="NoSpacing"/>
              <w:spacing w:line="276" w:lineRule="auto"/>
              <w:jc w:val="left"/>
              <w:rPr>
                <w:b w:val="0"/>
                <w:bCs/>
                <w:sz w:val="18"/>
                <w:szCs w:val="18"/>
              </w:rPr>
            </w:pPr>
          </w:p>
        </w:tc>
      </w:tr>
      <w:tr w:rsidR="006940D7" w14:paraId="18665BE6" w14:textId="77777777" w:rsidTr="00D9463D">
        <w:trPr>
          <w:trHeight w:val="567"/>
        </w:trPr>
        <w:tc>
          <w:tcPr>
            <w:tcW w:w="1410" w:type="dxa"/>
            <w:vAlign w:val="center"/>
          </w:tcPr>
          <w:p w14:paraId="57924B57" w14:textId="3486B436" w:rsidR="006940D7" w:rsidRPr="001A56E1" w:rsidRDefault="005B2F20" w:rsidP="00547B8A">
            <w:pPr>
              <w:pStyle w:val="NoSpacing"/>
              <w:spacing w:line="276" w:lineRule="auto"/>
              <w:jc w:val="center"/>
              <w:rPr>
                <w:sz w:val="22"/>
              </w:rPr>
            </w:pPr>
            <w:r w:rsidRPr="001A56E1">
              <w:rPr>
                <w:sz w:val="22"/>
              </w:rPr>
              <w:t>Resources</w:t>
            </w:r>
          </w:p>
        </w:tc>
        <w:tc>
          <w:tcPr>
            <w:tcW w:w="3402" w:type="dxa"/>
            <w:vAlign w:val="center"/>
          </w:tcPr>
          <w:p w14:paraId="2C1756DF" w14:textId="2D937A42" w:rsidR="006940D7" w:rsidRPr="00320DFF" w:rsidRDefault="00FC4112" w:rsidP="00E525C2">
            <w:pPr>
              <w:pStyle w:val="NoSpacing"/>
              <w:spacing w:line="276" w:lineRule="auto"/>
              <w:jc w:val="left"/>
              <w:rPr>
                <w:b w:val="0"/>
                <w:bCs/>
                <w:sz w:val="18"/>
                <w:szCs w:val="18"/>
              </w:rPr>
            </w:pPr>
            <w:r w:rsidRPr="00320DFF">
              <w:rPr>
                <w:b w:val="0"/>
                <w:bCs/>
                <w:sz w:val="18"/>
                <w:szCs w:val="18"/>
                <w:u w:val="single"/>
              </w:rPr>
              <w:t>Finance</w:t>
            </w:r>
            <w:r w:rsidR="00303525" w:rsidRPr="00320DFF">
              <w:rPr>
                <w:b w:val="0"/>
                <w:bCs/>
                <w:sz w:val="18"/>
                <w:szCs w:val="18"/>
                <w:u w:val="single"/>
              </w:rPr>
              <w:t>:</w:t>
            </w:r>
            <w:r w:rsidR="00303525" w:rsidRPr="00320DFF">
              <w:rPr>
                <w:b w:val="0"/>
                <w:bCs/>
                <w:sz w:val="18"/>
                <w:szCs w:val="18"/>
              </w:rPr>
              <w:t xml:space="preserve"> </w:t>
            </w:r>
            <w:r w:rsidR="004A7CB9" w:rsidRPr="00320DFF">
              <w:rPr>
                <w:b w:val="0"/>
                <w:bCs/>
                <w:sz w:val="18"/>
                <w:szCs w:val="18"/>
              </w:rPr>
              <w:t>The Resources committee</w:t>
            </w:r>
            <w:r w:rsidR="00C733A0" w:rsidRPr="00320DFF">
              <w:rPr>
                <w:b w:val="0"/>
                <w:bCs/>
                <w:sz w:val="18"/>
                <w:szCs w:val="18"/>
              </w:rPr>
              <w:t xml:space="preserve"> </w:t>
            </w:r>
            <w:r w:rsidR="003E0E93" w:rsidRPr="00320DFF">
              <w:rPr>
                <w:b w:val="0"/>
                <w:bCs/>
                <w:sz w:val="18"/>
                <w:szCs w:val="18"/>
              </w:rPr>
              <w:t>closely monitor the income and expenditure</w:t>
            </w:r>
            <w:r w:rsidR="007A3FED" w:rsidRPr="00320DFF">
              <w:rPr>
                <w:b w:val="0"/>
                <w:bCs/>
                <w:sz w:val="18"/>
                <w:szCs w:val="18"/>
              </w:rPr>
              <w:t xml:space="preserve"> throughout the year of all delegated and devolved funds against </w:t>
            </w:r>
            <w:r w:rsidR="00284C74" w:rsidRPr="00320DFF">
              <w:rPr>
                <w:b w:val="0"/>
                <w:bCs/>
                <w:sz w:val="18"/>
                <w:szCs w:val="18"/>
              </w:rPr>
              <w:t>the annual budget</w:t>
            </w:r>
            <w:r w:rsidR="00846698" w:rsidRPr="00320DFF">
              <w:rPr>
                <w:b w:val="0"/>
                <w:bCs/>
                <w:sz w:val="18"/>
                <w:szCs w:val="18"/>
              </w:rPr>
              <w:t xml:space="preserve">, </w:t>
            </w:r>
            <w:r w:rsidR="00C43B22" w:rsidRPr="00320DFF">
              <w:rPr>
                <w:b w:val="0"/>
                <w:bCs/>
                <w:sz w:val="18"/>
                <w:szCs w:val="18"/>
              </w:rPr>
              <w:t xml:space="preserve">reporting back to the FGB </w:t>
            </w:r>
            <w:r w:rsidR="00F933D8" w:rsidRPr="00320DFF">
              <w:rPr>
                <w:b w:val="0"/>
                <w:bCs/>
                <w:sz w:val="18"/>
                <w:szCs w:val="18"/>
              </w:rPr>
              <w:t>on a termly basis.</w:t>
            </w:r>
            <w:r w:rsidR="007A0427" w:rsidRPr="00320DFF">
              <w:rPr>
                <w:b w:val="0"/>
                <w:bCs/>
                <w:sz w:val="18"/>
                <w:szCs w:val="18"/>
              </w:rPr>
              <w:t xml:space="preserve"> </w:t>
            </w:r>
          </w:p>
          <w:p w14:paraId="00D867EE" w14:textId="77777777" w:rsidR="00303525" w:rsidRPr="00320DFF" w:rsidRDefault="00303525" w:rsidP="00E525C2">
            <w:pPr>
              <w:pStyle w:val="NoSpacing"/>
              <w:spacing w:line="276" w:lineRule="auto"/>
              <w:jc w:val="left"/>
              <w:rPr>
                <w:b w:val="0"/>
                <w:bCs/>
                <w:sz w:val="18"/>
                <w:szCs w:val="18"/>
              </w:rPr>
            </w:pPr>
          </w:p>
          <w:p w14:paraId="72B7D783" w14:textId="77777777" w:rsidR="00303525" w:rsidRPr="00320DFF" w:rsidRDefault="00303525" w:rsidP="00E525C2">
            <w:pPr>
              <w:pStyle w:val="NoSpacing"/>
              <w:spacing w:line="276" w:lineRule="auto"/>
              <w:jc w:val="left"/>
              <w:rPr>
                <w:b w:val="0"/>
                <w:bCs/>
                <w:sz w:val="18"/>
                <w:szCs w:val="18"/>
              </w:rPr>
            </w:pPr>
          </w:p>
          <w:p w14:paraId="09DC5C47" w14:textId="77777777" w:rsidR="00FD7168" w:rsidRPr="00320DFF" w:rsidRDefault="00FD7168" w:rsidP="00E525C2">
            <w:pPr>
              <w:pStyle w:val="NoSpacing"/>
              <w:spacing w:line="276" w:lineRule="auto"/>
              <w:jc w:val="left"/>
              <w:rPr>
                <w:b w:val="0"/>
                <w:bCs/>
                <w:sz w:val="18"/>
                <w:szCs w:val="18"/>
                <w:u w:val="single"/>
              </w:rPr>
            </w:pPr>
          </w:p>
          <w:p w14:paraId="7BF8D966" w14:textId="77777777" w:rsidR="00FD7168" w:rsidRPr="00320DFF" w:rsidRDefault="00FD7168" w:rsidP="00E525C2">
            <w:pPr>
              <w:pStyle w:val="NoSpacing"/>
              <w:spacing w:line="276" w:lineRule="auto"/>
              <w:jc w:val="left"/>
              <w:rPr>
                <w:b w:val="0"/>
                <w:bCs/>
                <w:sz w:val="18"/>
                <w:szCs w:val="18"/>
                <w:u w:val="single"/>
              </w:rPr>
            </w:pPr>
          </w:p>
          <w:p w14:paraId="1B354E09" w14:textId="77777777" w:rsidR="00FD7168" w:rsidRPr="00320DFF" w:rsidRDefault="00FD7168" w:rsidP="00E525C2">
            <w:pPr>
              <w:pStyle w:val="NoSpacing"/>
              <w:spacing w:line="276" w:lineRule="auto"/>
              <w:jc w:val="left"/>
              <w:rPr>
                <w:b w:val="0"/>
                <w:bCs/>
                <w:sz w:val="18"/>
                <w:szCs w:val="18"/>
                <w:u w:val="single"/>
              </w:rPr>
            </w:pPr>
          </w:p>
          <w:p w14:paraId="71590A14" w14:textId="77777777" w:rsidR="00FD7168" w:rsidRPr="00320DFF" w:rsidRDefault="00FD7168" w:rsidP="00E525C2">
            <w:pPr>
              <w:pStyle w:val="NoSpacing"/>
              <w:spacing w:line="276" w:lineRule="auto"/>
              <w:jc w:val="left"/>
              <w:rPr>
                <w:b w:val="0"/>
                <w:bCs/>
                <w:sz w:val="18"/>
                <w:szCs w:val="18"/>
                <w:u w:val="single"/>
              </w:rPr>
            </w:pPr>
          </w:p>
          <w:p w14:paraId="27024DE0" w14:textId="77777777" w:rsidR="002B49A3" w:rsidRDefault="002B49A3" w:rsidP="00E525C2">
            <w:pPr>
              <w:pStyle w:val="NoSpacing"/>
              <w:spacing w:line="276" w:lineRule="auto"/>
              <w:jc w:val="left"/>
              <w:rPr>
                <w:b w:val="0"/>
                <w:bCs/>
                <w:sz w:val="18"/>
                <w:szCs w:val="18"/>
                <w:u w:val="single"/>
              </w:rPr>
            </w:pPr>
          </w:p>
          <w:p w14:paraId="62DE51A5" w14:textId="77777777" w:rsidR="005A1AE8" w:rsidRDefault="005A1AE8" w:rsidP="00E525C2">
            <w:pPr>
              <w:pStyle w:val="NoSpacing"/>
              <w:spacing w:line="276" w:lineRule="auto"/>
              <w:jc w:val="left"/>
              <w:rPr>
                <w:b w:val="0"/>
                <w:bCs/>
                <w:sz w:val="18"/>
                <w:szCs w:val="18"/>
                <w:u w:val="single"/>
              </w:rPr>
            </w:pPr>
          </w:p>
          <w:p w14:paraId="3D962379" w14:textId="77777777" w:rsidR="005A1AE8" w:rsidRPr="00320DFF" w:rsidRDefault="005A1AE8" w:rsidP="00E525C2">
            <w:pPr>
              <w:pStyle w:val="NoSpacing"/>
              <w:spacing w:line="276" w:lineRule="auto"/>
              <w:jc w:val="left"/>
              <w:rPr>
                <w:b w:val="0"/>
                <w:bCs/>
                <w:sz w:val="18"/>
                <w:szCs w:val="18"/>
                <w:u w:val="single"/>
              </w:rPr>
            </w:pPr>
          </w:p>
          <w:p w14:paraId="228A458A" w14:textId="77777777" w:rsidR="002B49A3" w:rsidRPr="00320DFF" w:rsidRDefault="002B49A3" w:rsidP="00E525C2">
            <w:pPr>
              <w:pStyle w:val="NoSpacing"/>
              <w:spacing w:line="276" w:lineRule="auto"/>
              <w:jc w:val="left"/>
              <w:rPr>
                <w:b w:val="0"/>
                <w:bCs/>
                <w:sz w:val="18"/>
                <w:szCs w:val="18"/>
                <w:u w:val="single"/>
              </w:rPr>
            </w:pPr>
          </w:p>
          <w:p w14:paraId="3FAF0E22" w14:textId="680D1747" w:rsidR="00B44CB1" w:rsidRPr="00320DFF" w:rsidRDefault="00303525" w:rsidP="00E525C2">
            <w:pPr>
              <w:pStyle w:val="NoSpacing"/>
              <w:spacing w:line="276" w:lineRule="auto"/>
              <w:jc w:val="left"/>
              <w:rPr>
                <w:b w:val="0"/>
                <w:bCs/>
                <w:sz w:val="18"/>
                <w:szCs w:val="18"/>
              </w:rPr>
            </w:pPr>
            <w:r w:rsidRPr="00320DFF">
              <w:rPr>
                <w:b w:val="0"/>
                <w:bCs/>
                <w:sz w:val="18"/>
                <w:szCs w:val="18"/>
                <w:u w:val="single"/>
              </w:rPr>
              <w:t>Premises</w:t>
            </w:r>
            <w:r w:rsidR="00E05C0D" w:rsidRPr="00320DFF">
              <w:rPr>
                <w:b w:val="0"/>
                <w:bCs/>
                <w:sz w:val="18"/>
                <w:szCs w:val="18"/>
                <w:u w:val="single"/>
              </w:rPr>
              <w:t>:</w:t>
            </w:r>
            <w:r w:rsidR="00E05C0D" w:rsidRPr="00320DFF">
              <w:rPr>
                <w:b w:val="0"/>
                <w:bCs/>
                <w:sz w:val="18"/>
                <w:szCs w:val="18"/>
              </w:rPr>
              <w:t xml:space="preserve"> </w:t>
            </w:r>
            <w:r w:rsidR="00886288" w:rsidRPr="00320DFF">
              <w:rPr>
                <w:b w:val="0"/>
                <w:bCs/>
                <w:sz w:val="18"/>
                <w:szCs w:val="18"/>
              </w:rPr>
              <w:t xml:space="preserve">They ensure that an annual </w:t>
            </w:r>
            <w:r w:rsidR="00155A40" w:rsidRPr="00320DFF">
              <w:rPr>
                <w:b w:val="0"/>
                <w:bCs/>
                <w:sz w:val="18"/>
                <w:szCs w:val="18"/>
              </w:rPr>
              <w:t>Health &amp; Safety inspection</w:t>
            </w:r>
            <w:r w:rsidR="00C87D16" w:rsidRPr="00320DFF">
              <w:rPr>
                <w:b w:val="0"/>
                <w:bCs/>
                <w:sz w:val="18"/>
                <w:szCs w:val="18"/>
              </w:rPr>
              <w:t xml:space="preserve"> of the premises</w:t>
            </w:r>
            <w:r w:rsidR="00155A40" w:rsidRPr="00320DFF">
              <w:rPr>
                <w:b w:val="0"/>
                <w:bCs/>
                <w:sz w:val="18"/>
                <w:szCs w:val="18"/>
              </w:rPr>
              <w:t xml:space="preserve"> takes place</w:t>
            </w:r>
            <w:r w:rsidR="00C87D16" w:rsidRPr="00320DFF">
              <w:rPr>
                <w:b w:val="0"/>
                <w:bCs/>
                <w:sz w:val="18"/>
                <w:szCs w:val="18"/>
              </w:rPr>
              <w:t xml:space="preserve"> </w:t>
            </w:r>
            <w:r w:rsidR="00293BDF" w:rsidRPr="00320DFF">
              <w:rPr>
                <w:b w:val="0"/>
                <w:bCs/>
                <w:sz w:val="18"/>
                <w:szCs w:val="18"/>
              </w:rPr>
              <w:t>with a follow up report.</w:t>
            </w:r>
          </w:p>
          <w:p w14:paraId="47A98FDD" w14:textId="77777777" w:rsidR="00B44CB1" w:rsidRPr="00320DFF" w:rsidRDefault="00B44CB1" w:rsidP="00E525C2">
            <w:pPr>
              <w:pStyle w:val="NoSpacing"/>
              <w:spacing w:line="276" w:lineRule="auto"/>
              <w:jc w:val="left"/>
              <w:rPr>
                <w:b w:val="0"/>
                <w:bCs/>
                <w:sz w:val="18"/>
                <w:szCs w:val="18"/>
                <w:u w:val="single"/>
              </w:rPr>
            </w:pPr>
          </w:p>
          <w:p w14:paraId="73CB2D76" w14:textId="39BDF695" w:rsidR="00E05C0D" w:rsidRPr="00320DFF" w:rsidRDefault="00E05C0D" w:rsidP="00E525C2">
            <w:pPr>
              <w:pStyle w:val="NoSpacing"/>
              <w:spacing w:line="276" w:lineRule="auto"/>
              <w:jc w:val="left"/>
              <w:rPr>
                <w:b w:val="0"/>
                <w:bCs/>
                <w:sz w:val="18"/>
                <w:szCs w:val="18"/>
              </w:rPr>
            </w:pPr>
            <w:r w:rsidRPr="00320DFF">
              <w:rPr>
                <w:b w:val="0"/>
                <w:bCs/>
                <w:sz w:val="18"/>
                <w:szCs w:val="18"/>
                <w:u w:val="single"/>
              </w:rPr>
              <w:t>Staffing:</w:t>
            </w:r>
            <w:r w:rsidRPr="00320DFF">
              <w:rPr>
                <w:b w:val="0"/>
                <w:bCs/>
                <w:sz w:val="18"/>
                <w:szCs w:val="18"/>
              </w:rPr>
              <w:t xml:space="preserve"> </w:t>
            </w:r>
            <w:r w:rsidR="00944328" w:rsidRPr="00320DFF">
              <w:rPr>
                <w:b w:val="0"/>
                <w:bCs/>
                <w:sz w:val="18"/>
                <w:szCs w:val="18"/>
              </w:rPr>
              <w:t>They set</w:t>
            </w:r>
            <w:r w:rsidR="00961A75" w:rsidRPr="00320DFF">
              <w:rPr>
                <w:b w:val="0"/>
                <w:bCs/>
                <w:sz w:val="18"/>
                <w:szCs w:val="18"/>
              </w:rPr>
              <w:t xml:space="preserve"> the overall staffing structure </w:t>
            </w:r>
            <w:r w:rsidR="00D21DB5" w:rsidRPr="00320DFF">
              <w:rPr>
                <w:b w:val="0"/>
                <w:bCs/>
                <w:sz w:val="18"/>
                <w:szCs w:val="18"/>
              </w:rPr>
              <w:t xml:space="preserve">and </w:t>
            </w:r>
            <w:r w:rsidR="00095804" w:rsidRPr="00320DFF">
              <w:rPr>
                <w:b w:val="0"/>
                <w:bCs/>
                <w:sz w:val="18"/>
                <w:szCs w:val="18"/>
              </w:rPr>
              <w:t xml:space="preserve">oversee the operation of the school’s appraisal policy including </w:t>
            </w:r>
            <w:r w:rsidR="007A5B56" w:rsidRPr="00320DFF">
              <w:rPr>
                <w:b w:val="0"/>
                <w:bCs/>
                <w:sz w:val="18"/>
                <w:szCs w:val="18"/>
              </w:rPr>
              <w:t>the appraisal procedures for the head teacher</w:t>
            </w:r>
            <w:r w:rsidR="00807D0E" w:rsidRPr="00320DFF">
              <w:rPr>
                <w:b w:val="0"/>
                <w:bCs/>
                <w:sz w:val="18"/>
                <w:szCs w:val="18"/>
              </w:rPr>
              <w:t>.</w:t>
            </w:r>
            <w:r w:rsidR="00961A75" w:rsidRPr="00320DFF">
              <w:rPr>
                <w:b w:val="0"/>
                <w:bCs/>
                <w:sz w:val="18"/>
                <w:szCs w:val="18"/>
              </w:rPr>
              <w:t xml:space="preserve"> </w:t>
            </w:r>
          </w:p>
          <w:p w14:paraId="0878F983" w14:textId="77777777" w:rsidR="00335815" w:rsidRPr="00320DFF" w:rsidRDefault="00335815" w:rsidP="00E525C2">
            <w:pPr>
              <w:pStyle w:val="NoSpacing"/>
              <w:spacing w:line="276" w:lineRule="auto"/>
              <w:jc w:val="left"/>
              <w:rPr>
                <w:b w:val="0"/>
                <w:bCs/>
                <w:sz w:val="18"/>
                <w:szCs w:val="18"/>
              </w:rPr>
            </w:pPr>
          </w:p>
          <w:p w14:paraId="22613CD2" w14:textId="6122A0A0" w:rsidR="00335815" w:rsidRPr="00320DFF" w:rsidRDefault="00335815" w:rsidP="00E525C2">
            <w:pPr>
              <w:pStyle w:val="NoSpacing"/>
              <w:spacing w:line="276" w:lineRule="auto"/>
              <w:jc w:val="left"/>
              <w:rPr>
                <w:b w:val="0"/>
                <w:bCs/>
                <w:sz w:val="18"/>
                <w:szCs w:val="18"/>
              </w:rPr>
            </w:pPr>
          </w:p>
        </w:tc>
        <w:tc>
          <w:tcPr>
            <w:tcW w:w="5386" w:type="dxa"/>
            <w:vAlign w:val="center"/>
          </w:tcPr>
          <w:p w14:paraId="2F9C3243" w14:textId="506AEB56" w:rsidR="00185036" w:rsidRPr="00320DFF" w:rsidRDefault="002F2FBA" w:rsidP="00FB713D">
            <w:pPr>
              <w:pStyle w:val="NoSpacing"/>
              <w:spacing w:line="276" w:lineRule="auto"/>
              <w:jc w:val="left"/>
              <w:rPr>
                <w:b w:val="0"/>
                <w:bCs/>
                <w:sz w:val="18"/>
                <w:szCs w:val="18"/>
              </w:rPr>
            </w:pPr>
            <w:r w:rsidRPr="00320DFF">
              <w:rPr>
                <w:b w:val="0"/>
                <w:bCs/>
                <w:sz w:val="18"/>
                <w:szCs w:val="18"/>
              </w:rPr>
              <w:t xml:space="preserve">The committee have </w:t>
            </w:r>
            <w:r w:rsidR="001953F0" w:rsidRPr="00320DFF">
              <w:rPr>
                <w:b w:val="0"/>
                <w:bCs/>
                <w:sz w:val="18"/>
                <w:szCs w:val="18"/>
              </w:rPr>
              <w:t>agreed a three year financial plan</w:t>
            </w:r>
            <w:r w:rsidR="00034010" w:rsidRPr="00320DFF">
              <w:rPr>
                <w:b w:val="0"/>
                <w:bCs/>
                <w:sz w:val="18"/>
                <w:szCs w:val="18"/>
              </w:rPr>
              <w:t xml:space="preserve"> </w:t>
            </w:r>
            <w:r w:rsidR="008F4040" w:rsidRPr="00320DFF">
              <w:rPr>
                <w:b w:val="0"/>
                <w:bCs/>
                <w:sz w:val="18"/>
                <w:szCs w:val="18"/>
              </w:rPr>
              <w:t>recommended</w:t>
            </w:r>
            <w:r w:rsidR="00034010" w:rsidRPr="00320DFF">
              <w:rPr>
                <w:b w:val="0"/>
                <w:bCs/>
                <w:sz w:val="18"/>
                <w:szCs w:val="18"/>
              </w:rPr>
              <w:t xml:space="preserve"> by the budget officer</w:t>
            </w:r>
            <w:r w:rsidR="00434902" w:rsidRPr="00320DFF">
              <w:rPr>
                <w:b w:val="0"/>
                <w:bCs/>
                <w:sz w:val="18"/>
                <w:szCs w:val="18"/>
              </w:rPr>
              <w:t>, taking into account the</w:t>
            </w:r>
            <w:r w:rsidR="005E5A2E" w:rsidRPr="00320DFF">
              <w:rPr>
                <w:b w:val="0"/>
                <w:bCs/>
                <w:sz w:val="18"/>
                <w:szCs w:val="18"/>
              </w:rPr>
              <w:t xml:space="preserve"> </w:t>
            </w:r>
            <w:r w:rsidR="00434902" w:rsidRPr="00320DFF">
              <w:rPr>
                <w:b w:val="0"/>
                <w:bCs/>
                <w:sz w:val="18"/>
                <w:szCs w:val="18"/>
              </w:rPr>
              <w:t>priorities of the School Strategic Plan</w:t>
            </w:r>
            <w:r w:rsidR="00477262" w:rsidRPr="00320DFF">
              <w:rPr>
                <w:b w:val="0"/>
                <w:bCs/>
                <w:sz w:val="18"/>
                <w:szCs w:val="18"/>
              </w:rPr>
              <w:t>.</w:t>
            </w:r>
          </w:p>
          <w:p w14:paraId="2EE0582E" w14:textId="3FD2EA2F" w:rsidR="00477262" w:rsidRPr="00320DFF" w:rsidRDefault="00477262" w:rsidP="00FB713D">
            <w:pPr>
              <w:pStyle w:val="NoSpacing"/>
              <w:spacing w:line="276" w:lineRule="auto"/>
              <w:jc w:val="left"/>
              <w:rPr>
                <w:b w:val="0"/>
                <w:bCs/>
                <w:sz w:val="18"/>
                <w:szCs w:val="18"/>
              </w:rPr>
            </w:pPr>
            <w:r w:rsidRPr="00320DFF">
              <w:rPr>
                <w:b w:val="0"/>
                <w:bCs/>
                <w:sz w:val="18"/>
                <w:szCs w:val="18"/>
              </w:rPr>
              <w:t xml:space="preserve">They </w:t>
            </w:r>
            <w:r w:rsidR="00D26CF2" w:rsidRPr="00320DFF">
              <w:rPr>
                <w:b w:val="0"/>
                <w:bCs/>
                <w:sz w:val="18"/>
                <w:szCs w:val="18"/>
              </w:rPr>
              <w:t>regularly reviewed</w:t>
            </w:r>
            <w:r w:rsidR="001D1D9E" w:rsidRPr="00320DFF">
              <w:rPr>
                <w:b w:val="0"/>
                <w:bCs/>
                <w:sz w:val="18"/>
                <w:szCs w:val="18"/>
              </w:rPr>
              <w:t xml:space="preserve"> the school’s expenditure against the budget</w:t>
            </w:r>
            <w:r w:rsidR="00836022" w:rsidRPr="00320DFF">
              <w:rPr>
                <w:b w:val="0"/>
                <w:bCs/>
                <w:sz w:val="18"/>
                <w:szCs w:val="18"/>
              </w:rPr>
              <w:t xml:space="preserve"> and agreed various virements within the budget to re</w:t>
            </w:r>
            <w:r w:rsidR="009A0C3A" w:rsidRPr="00320DFF">
              <w:rPr>
                <w:b w:val="0"/>
                <w:bCs/>
                <w:sz w:val="18"/>
                <w:szCs w:val="18"/>
              </w:rPr>
              <w:t>f</w:t>
            </w:r>
            <w:r w:rsidR="00836022" w:rsidRPr="00320DFF">
              <w:rPr>
                <w:b w:val="0"/>
                <w:bCs/>
                <w:sz w:val="18"/>
                <w:szCs w:val="18"/>
              </w:rPr>
              <w:t>lect changes in activity</w:t>
            </w:r>
            <w:r w:rsidR="009A0C3A" w:rsidRPr="00320DFF">
              <w:rPr>
                <w:b w:val="0"/>
                <w:bCs/>
                <w:sz w:val="18"/>
                <w:szCs w:val="18"/>
              </w:rPr>
              <w:t xml:space="preserve"> (eg repairs</w:t>
            </w:r>
            <w:r w:rsidR="00C44D36" w:rsidRPr="00320DFF">
              <w:rPr>
                <w:b w:val="0"/>
                <w:bCs/>
                <w:sz w:val="18"/>
                <w:szCs w:val="18"/>
              </w:rPr>
              <w:t xml:space="preserve"> and maintenance to ensure that essential work can be undertaken</w:t>
            </w:r>
            <w:r w:rsidR="00C2095A" w:rsidRPr="00320DFF">
              <w:rPr>
                <w:b w:val="0"/>
                <w:bCs/>
                <w:sz w:val="18"/>
                <w:szCs w:val="18"/>
              </w:rPr>
              <w:t>).</w:t>
            </w:r>
          </w:p>
          <w:p w14:paraId="678DCD79" w14:textId="45AA8D76" w:rsidR="00FB713D" w:rsidRPr="00320DFF" w:rsidRDefault="00BB4A94" w:rsidP="00FB713D">
            <w:pPr>
              <w:pStyle w:val="NoSpacing"/>
              <w:spacing w:line="276" w:lineRule="auto"/>
              <w:jc w:val="left"/>
              <w:rPr>
                <w:b w:val="0"/>
                <w:bCs/>
                <w:sz w:val="18"/>
                <w:szCs w:val="18"/>
              </w:rPr>
            </w:pPr>
            <w:r w:rsidRPr="00320DFF">
              <w:rPr>
                <w:b w:val="0"/>
                <w:bCs/>
                <w:sz w:val="18"/>
                <w:szCs w:val="18"/>
              </w:rPr>
              <w:t xml:space="preserve">Governors </w:t>
            </w:r>
            <w:r w:rsidR="00390651" w:rsidRPr="00320DFF">
              <w:rPr>
                <w:b w:val="0"/>
                <w:bCs/>
                <w:sz w:val="18"/>
                <w:szCs w:val="18"/>
              </w:rPr>
              <w:t xml:space="preserve">reviewed and completed the School Financial </w:t>
            </w:r>
            <w:r w:rsidR="0056297C" w:rsidRPr="00320DFF">
              <w:rPr>
                <w:b w:val="0"/>
                <w:bCs/>
                <w:sz w:val="18"/>
                <w:szCs w:val="18"/>
              </w:rPr>
              <w:t xml:space="preserve">Value </w:t>
            </w:r>
            <w:r w:rsidR="00390651" w:rsidRPr="00320DFF">
              <w:rPr>
                <w:b w:val="0"/>
                <w:bCs/>
                <w:sz w:val="18"/>
                <w:szCs w:val="18"/>
              </w:rPr>
              <w:t>Standard</w:t>
            </w:r>
            <w:r w:rsidR="0056297C" w:rsidRPr="00320DFF">
              <w:rPr>
                <w:b w:val="0"/>
                <w:bCs/>
                <w:sz w:val="18"/>
                <w:szCs w:val="18"/>
              </w:rPr>
              <w:t xml:space="preserve"> (SFVS) </w:t>
            </w:r>
            <w:r w:rsidR="00597CB4" w:rsidRPr="00320DFF">
              <w:rPr>
                <w:b w:val="0"/>
                <w:bCs/>
                <w:sz w:val="18"/>
                <w:szCs w:val="18"/>
              </w:rPr>
              <w:t>to provide the school with assurance</w:t>
            </w:r>
            <w:r w:rsidR="000067E0" w:rsidRPr="00320DFF">
              <w:rPr>
                <w:b w:val="0"/>
                <w:bCs/>
                <w:sz w:val="18"/>
                <w:szCs w:val="18"/>
              </w:rPr>
              <w:t xml:space="preserve"> that it is meeting the basic </w:t>
            </w:r>
            <w:r w:rsidR="00ED7808" w:rsidRPr="00320DFF">
              <w:rPr>
                <w:b w:val="0"/>
                <w:bCs/>
                <w:sz w:val="18"/>
                <w:szCs w:val="18"/>
              </w:rPr>
              <w:t>standards necessary to achieve a good level of financial health</w:t>
            </w:r>
            <w:r w:rsidR="00C730AD" w:rsidRPr="00320DFF">
              <w:rPr>
                <w:b w:val="0"/>
                <w:bCs/>
                <w:sz w:val="18"/>
                <w:szCs w:val="18"/>
              </w:rPr>
              <w:t xml:space="preserve"> </w:t>
            </w:r>
            <w:r w:rsidR="00657EF7" w:rsidRPr="00320DFF">
              <w:rPr>
                <w:b w:val="0"/>
                <w:bCs/>
                <w:sz w:val="18"/>
                <w:szCs w:val="18"/>
              </w:rPr>
              <w:t>and resource management.</w:t>
            </w:r>
            <w:r w:rsidR="00C730AD" w:rsidRPr="00320DFF">
              <w:rPr>
                <w:b w:val="0"/>
                <w:bCs/>
                <w:sz w:val="18"/>
                <w:szCs w:val="18"/>
              </w:rPr>
              <w:t xml:space="preserve"> A</w:t>
            </w:r>
            <w:r w:rsidR="00820245" w:rsidRPr="00320DFF">
              <w:rPr>
                <w:b w:val="0"/>
                <w:bCs/>
                <w:sz w:val="18"/>
                <w:szCs w:val="18"/>
              </w:rPr>
              <w:t xml:space="preserve"> summary of agreed actions</w:t>
            </w:r>
            <w:r w:rsidR="00C730AD" w:rsidRPr="00320DFF">
              <w:rPr>
                <w:b w:val="0"/>
                <w:bCs/>
                <w:sz w:val="18"/>
                <w:szCs w:val="18"/>
              </w:rPr>
              <w:t xml:space="preserve"> were</w:t>
            </w:r>
            <w:r w:rsidR="00820245" w:rsidRPr="00320DFF">
              <w:rPr>
                <w:b w:val="0"/>
                <w:bCs/>
                <w:sz w:val="18"/>
                <w:szCs w:val="18"/>
              </w:rPr>
              <w:t xml:space="preserve"> </w:t>
            </w:r>
            <w:r w:rsidR="0061169D" w:rsidRPr="00320DFF">
              <w:rPr>
                <w:b w:val="0"/>
                <w:bCs/>
                <w:sz w:val="18"/>
                <w:szCs w:val="18"/>
              </w:rPr>
              <w:t>identified as a result of the audit.</w:t>
            </w:r>
            <w:r w:rsidR="001334F0" w:rsidRPr="00320DFF">
              <w:rPr>
                <w:b w:val="0"/>
                <w:bCs/>
                <w:sz w:val="18"/>
                <w:szCs w:val="18"/>
              </w:rPr>
              <w:t xml:space="preserve"> </w:t>
            </w:r>
          </w:p>
          <w:p w14:paraId="2E4914F1" w14:textId="1AE2288B" w:rsidR="00A30022" w:rsidRPr="00320DFF" w:rsidRDefault="00530EA1" w:rsidP="00FB713D">
            <w:pPr>
              <w:pStyle w:val="NoSpacing"/>
              <w:spacing w:line="276" w:lineRule="auto"/>
              <w:jc w:val="left"/>
              <w:rPr>
                <w:b w:val="0"/>
                <w:bCs/>
                <w:sz w:val="18"/>
                <w:szCs w:val="18"/>
              </w:rPr>
            </w:pPr>
            <w:r w:rsidRPr="00320DFF">
              <w:rPr>
                <w:b w:val="0"/>
                <w:bCs/>
                <w:sz w:val="18"/>
                <w:szCs w:val="18"/>
              </w:rPr>
              <w:t xml:space="preserve">The governors approved the appointment of an independent </w:t>
            </w:r>
            <w:r w:rsidR="00EE30E5" w:rsidRPr="00320DFF">
              <w:rPr>
                <w:b w:val="0"/>
                <w:bCs/>
                <w:sz w:val="18"/>
                <w:szCs w:val="18"/>
              </w:rPr>
              <w:t>qualified auditor for the school fund.</w:t>
            </w:r>
          </w:p>
          <w:p w14:paraId="713A1C08" w14:textId="0A761552" w:rsidR="000F4CEC" w:rsidRPr="00320DFF" w:rsidRDefault="000F4CEC" w:rsidP="00FB713D">
            <w:pPr>
              <w:pStyle w:val="NoSpacing"/>
              <w:spacing w:line="276" w:lineRule="auto"/>
              <w:jc w:val="left"/>
              <w:rPr>
                <w:b w:val="0"/>
                <w:bCs/>
                <w:sz w:val="18"/>
                <w:szCs w:val="18"/>
              </w:rPr>
            </w:pPr>
            <w:r w:rsidRPr="00320DFF">
              <w:rPr>
                <w:b w:val="0"/>
                <w:bCs/>
                <w:sz w:val="18"/>
                <w:szCs w:val="18"/>
              </w:rPr>
              <w:t>S</w:t>
            </w:r>
            <w:r w:rsidR="00D521DD" w:rsidRPr="00320DFF">
              <w:rPr>
                <w:b w:val="0"/>
                <w:bCs/>
                <w:sz w:val="18"/>
                <w:szCs w:val="18"/>
              </w:rPr>
              <w:t xml:space="preserve">ervice </w:t>
            </w:r>
            <w:r w:rsidRPr="00320DFF">
              <w:rPr>
                <w:b w:val="0"/>
                <w:bCs/>
                <w:sz w:val="18"/>
                <w:szCs w:val="18"/>
              </w:rPr>
              <w:t>L</w:t>
            </w:r>
            <w:r w:rsidR="00D521DD" w:rsidRPr="00320DFF">
              <w:rPr>
                <w:b w:val="0"/>
                <w:bCs/>
                <w:sz w:val="18"/>
                <w:szCs w:val="18"/>
              </w:rPr>
              <w:t>evel</w:t>
            </w:r>
            <w:r w:rsidRPr="00320DFF">
              <w:rPr>
                <w:b w:val="0"/>
                <w:bCs/>
                <w:sz w:val="18"/>
                <w:szCs w:val="18"/>
              </w:rPr>
              <w:t xml:space="preserve"> </w:t>
            </w:r>
            <w:r w:rsidR="00D521DD" w:rsidRPr="00320DFF">
              <w:rPr>
                <w:b w:val="0"/>
                <w:bCs/>
                <w:sz w:val="18"/>
                <w:szCs w:val="18"/>
              </w:rPr>
              <w:t>A</w:t>
            </w:r>
            <w:r w:rsidRPr="00320DFF">
              <w:rPr>
                <w:b w:val="0"/>
                <w:bCs/>
                <w:sz w:val="18"/>
                <w:szCs w:val="18"/>
              </w:rPr>
              <w:t>greements were reviewed</w:t>
            </w:r>
            <w:r w:rsidR="003D7F36" w:rsidRPr="00320DFF">
              <w:rPr>
                <w:b w:val="0"/>
                <w:bCs/>
                <w:sz w:val="18"/>
                <w:szCs w:val="18"/>
              </w:rPr>
              <w:t xml:space="preserve"> for best value.</w:t>
            </w:r>
            <w:r w:rsidRPr="00320DFF">
              <w:rPr>
                <w:b w:val="0"/>
                <w:bCs/>
                <w:sz w:val="18"/>
                <w:szCs w:val="18"/>
              </w:rPr>
              <w:t xml:space="preserve"> </w:t>
            </w:r>
          </w:p>
          <w:p w14:paraId="1363D05F" w14:textId="781B7589" w:rsidR="00A94264" w:rsidRPr="00320DFF" w:rsidRDefault="00A94264" w:rsidP="00FB713D">
            <w:pPr>
              <w:pStyle w:val="NoSpacing"/>
              <w:spacing w:line="276" w:lineRule="auto"/>
              <w:jc w:val="left"/>
              <w:rPr>
                <w:b w:val="0"/>
                <w:bCs/>
                <w:sz w:val="18"/>
                <w:szCs w:val="18"/>
              </w:rPr>
            </w:pPr>
            <w:r w:rsidRPr="00320DFF">
              <w:rPr>
                <w:b w:val="0"/>
                <w:bCs/>
                <w:sz w:val="18"/>
                <w:szCs w:val="18"/>
              </w:rPr>
              <w:t>Termly reviews of the Pupil Premium Plan</w:t>
            </w:r>
            <w:r w:rsidR="00D3447A" w:rsidRPr="00320DFF">
              <w:rPr>
                <w:b w:val="0"/>
                <w:bCs/>
                <w:sz w:val="18"/>
                <w:szCs w:val="18"/>
              </w:rPr>
              <w:t xml:space="preserve"> were discussed and </w:t>
            </w:r>
            <w:r w:rsidR="00296D73" w:rsidRPr="00320DFF">
              <w:rPr>
                <w:b w:val="0"/>
                <w:bCs/>
                <w:sz w:val="18"/>
                <w:szCs w:val="18"/>
              </w:rPr>
              <w:t>evaluat</w:t>
            </w:r>
            <w:r w:rsidR="00D3447A" w:rsidRPr="00320DFF">
              <w:rPr>
                <w:b w:val="0"/>
                <w:bCs/>
                <w:sz w:val="18"/>
                <w:szCs w:val="18"/>
              </w:rPr>
              <w:t>ed.</w:t>
            </w:r>
          </w:p>
          <w:p w14:paraId="5ED99F33" w14:textId="77777777" w:rsidR="00A5781C" w:rsidRPr="00320DFF" w:rsidRDefault="00A5781C" w:rsidP="00FB713D">
            <w:pPr>
              <w:pStyle w:val="NoSpacing"/>
              <w:spacing w:line="276" w:lineRule="auto"/>
              <w:jc w:val="left"/>
              <w:rPr>
                <w:b w:val="0"/>
                <w:bCs/>
                <w:sz w:val="18"/>
                <w:szCs w:val="18"/>
              </w:rPr>
            </w:pPr>
          </w:p>
          <w:p w14:paraId="01FE5508" w14:textId="21F94275" w:rsidR="00FB713D" w:rsidRPr="00320DFF" w:rsidRDefault="00F05CBD" w:rsidP="00FB713D">
            <w:pPr>
              <w:pStyle w:val="NoSpacing"/>
              <w:spacing w:line="276" w:lineRule="auto"/>
              <w:jc w:val="left"/>
              <w:rPr>
                <w:b w:val="0"/>
                <w:bCs/>
                <w:sz w:val="18"/>
                <w:szCs w:val="18"/>
                <w:u w:val="single"/>
              </w:rPr>
            </w:pPr>
            <w:r w:rsidRPr="00320DFF">
              <w:rPr>
                <w:b w:val="0"/>
                <w:bCs/>
                <w:sz w:val="18"/>
                <w:szCs w:val="18"/>
              </w:rPr>
              <w:t>Governors set out a proposed</w:t>
            </w:r>
            <w:r w:rsidR="00553B6D" w:rsidRPr="00320DFF">
              <w:rPr>
                <w:b w:val="0"/>
                <w:bCs/>
                <w:sz w:val="18"/>
                <w:szCs w:val="18"/>
                <w:u w:val="single"/>
              </w:rPr>
              <w:t xml:space="preserve"> </w:t>
            </w:r>
            <w:r w:rsidR="00553B6D" w:rsidRPr="00320DFF">
              <w:rPr>
                <w:b w:val="0"/>
                <w:bCs/>
                <w:sz w:val="18"/>
                <w:szCs w:val="18"/>
              </w:rPr>
              <w:t xml:space="preserve">order of priorities </w:t>
            </w:r>
            <w:r w:rsidR="005635D7" w:rsidRPr="00320DFF">
              <w:rPr>
                <w:b w:val="0"/>
                <w:bCs/>
                <w:sz w:val="18"/>
                <w:szCs w:val="18"/>
              </w:rPr>
              <w:t>for maintenance and development for the approval of the FGB.</w:t>
            </w:r>
            <w:r w:rsidRPr="00320DFF">
              <w:rPr>
                <w:b w:val="0"/>
                <w:bCs/>
                <w:sz w:val="18"/>
                <w:szCs w:val="18"/>
              </w:rPr>
              <w:t xml:space="preserve"> </w:t>
            </w:r>
            <w:r w:rsidR="00D521DD" w:rsidRPr="00320DFF">
              <w:rPr>
                <w:b w:val="0"/>
                <w:bCs/>
                <w:sz w:val="18"/>
                <w:szCs w:val="18"/>
              </w:rPr>
              <w:t>This</w:t>
            </w:r>
            <w:r w:rsidR="00D77B1D">
              <w:rPr>
                <w:b w:val="0"/>
                <w:bCs/>
                <w:sz w:val="18"/>
                <w:szCs w:val="18"/>
              </w:rPr>
              <w:t xml:space="preserve"> has</w:t>
            </w:r>
            <w:r w:rsidR="00D521DD" w:rsidRPr="00320DFF">
              <w:rPr>
                <w:b w:val="0"/>
                <w:bCs/>
                <w:sz w:val="18"/>
                <w:szCs w:val="18"/>
              </w:rPr>
              <w:t xml:space="preserve"> include</w:t>
            </w:r>
            <w:r w:rsidR="00D77B1D">
              <w:rPr>
                <w:b w:val="0"/>
                <w:bCs/>
                <w:sz w:val="18"/>
                <w:szCs w:val="18"/>
              </w:rPr>
              <w:t>d</w:t>
            </w:r>
            <w:r w:rsidR="00D521DD" w:rsidRPr="00320DFF">
              <w:rPr>
                <w:b w:val="0"/>
                <w:bCs/>
                <w:sz w:val="18"/>
                <w:szCs w:val="18"/>
              </w:rPr>
              <w:t xml:space="preserve"> </w:t>
            </w:r>
            <w:r w:rsidR="00D77B1D">
              <w:rPr>
                <w:b w:val="0"/>
                <w:bCs/>
                <w:sz w:val="18"/>
                <w:szCs w:val="18"/>
              </w:rPr>
              <w:t>drainage systems</w:t>
            </w:r>
            <w:r w:rsidR="00645C98" w:rsidRPr="00320DFF">
              <w:rPr>
                <w:b w:val="0"/>
                <w:bCs/>
                <w:sz w:val="18"/>
                <w:szCs w:val="18"/>
              </w:rPr>
              <w:t>, toilet refurbishment &amp; upgraded lighting throughout school.</w:t>
            </w:r>
          </w:p>
          <w:p w14:paraId="40E3404C" w14:textId="77777777" w:rsidR="00A5781C" w:rsidRPr="00320DFF" w:rsidRDefault="00A5781C" w:rsidP="00FB713D">
            <w:pPr>
              <w:pStyle w:val="NoSpacing"/>
              <w:spacing w:line="276" w:lineRule="auto"/>
              <w:jc w:val="left"/>
              <w:rPr>
                <w:b w:val="0"/>
                <w:bCs/>
                <w:sz w:val="18"/>
                <w:szCs w:val="18"/>
              </w:rPr>
            </w:pPr>
          </w:p>
          <w:p w14:paraId="421C50FD" w14:textId="31870E73" w:rsidR="00FB713D" w:rsidRPr="00320DFF" w:rsidRDefault="002762F9" w:rsidP="00FB713D">
            <w:pPr>
              <w:pStyle w:val="NoSpacing"/>
              <w:spacing w:line="276" w:lineRule="auto"/>
              <w:jc w:val="left"/>
              <w:rPr>
                <w:b w:val="0"/>
                <w:bCs/>
                <w:sz w:val="18"/>
                <w:szCs w:val="18"/>
              </w:rPr>
            </w:pPr>
            <w:r w:rsidRPr="00320DFF">
              <w:rPr>
                <w:b w:val="0"/>
                <w:bCs/>
                <w:sz w:val="18"/>
                <w:szCs w:val="18"/>
              </w:rPr>
              <w:t xml:space="preserve">They ensured that the school </w:t>
            </w:r>
            <w:r w:rsidR="002C0C63" w:rsidRPr="00320DFF">
              <w:rPr>
                <w:b w:val="0"/>
                <w:bCs/>
                <w:sz w:val="18"/>
                <w:szCs w:val="18"/>
              </w:rPr>
              <w:t>was</w:t>
            </w:r>
            <w:r w:rsidR="00EF5E17" w:rsidRPr="00320DFF">
              <w:rPr>
                <w:b w:val="0"/>
                <w:bCs/>
                <w:sz w:val="18"/>
                <w:szCs w:val="18"/>
              </w:rPr>
              <w:t xml:space="preserve"> staffed sufficiently</w:t>
            </w:r>
            <w:r w:rsidR="00807D0E" w:rsidRPr="00320DFF">
              <w:rPr>
                <w:b w:val="0"/>
                <w:bCs/>
                <w:sz w:val="18"/>
                <w:szCs w:val="18"/>
              </w:rPr>
              <w:t xml:space="preserve"> </w:t>
            </w:r>
            <w:r w:rsidR="00BF6588" w:rsidRPr="00320DFF">
              <w:rPr>
                <w:b w:val="0"/>
                <w:bCs/>
                <w:sz w:val="18"/>
                <w:szCs w:val="18"/>
              </w:rPr>
              <w:t xml:space="preserve">for the fulfilment of the </w:t>
            </w:r>
            <w:r w:rsidR="005B1CD4" w:rsidRPr="00320DFF">
              <w:rPr>
                <w:b w:val="0"/>
                <w:bCs/>
                <w:sz w:val="18"/>
                <w:szCs w:val="18"/>
              </w:rPr>
              <w:t>s</w:t>
            </w:r>
            <w:r w:rsidR="00BF6588" w:rsidRPr="00320DFF">
              <w:rPr>
                <w:b w:val="0"/>
                <w:bCs/>
                <w:sz w:val="18"/>
                <w:szCs w:val="18"/>
              </w:rPr>
              <w:t>chool’s development plan</w:t>
            </w:r>
            <w:r w:rsidR="00D21DB5" w:rsidRPr="00320DFF">
              <w:rPr>
                <w:b w:val="0"/>
                <w:bCs/>
                <w:sz w:val="18"/>
                <w:szCs w:val="18"/>
              </w:rPr>
              <w:t xml:space="preserve"> and the effective operation of the school</w:t>
            </w:r>
            <w:r w:rsidR="00D77B1D">
              <w:rPr>
                <w:b w:val="0"/>
                <w:bCs/>
                <w:sz w:val="18"/>
                <w:szCs w:val="18"/>
              </w:rPr>
              <w:t>.</w:t>
            </w:r>
            <w:r w:rsidR="00EF5E17" w:rsidRPr="00320DFF">
              <w:rPr>
                <w:b w:val="0"/>
                <w:bCs/>
                <w:sz w:val="18"/>
                <w:szCs w:val="18"/>
              </w:rPr>
              <w:t xml:space="preserve"> </w:t>
            </w:r>
          </w:p>
          <w:p w14:paraId="4AAB3B40" w14:textId="28F443F6" w:rsidR="002B49A3" w:rsidRPr="00320DFF" w:rsidRDefault="001047B8" w:rsidP="00FB713D">
            <w:pPr>
              <w:pStyle w:val="NoSpacing"/>
              <w:spacing w:line="276" w:lineRule="auto"/>
              <w:jc w:val="left"/>
              <w:rPr>
                <w:b w:val="0"/>
                <w:bCs/>
                <w:sz w:val="18"/>
                <w:szCs w:val="18"/>
              </w:rPr>
            </w:pPr>
            <w:r w:rsidRPr="00320DFF">
              <w:rPr>
                <w:b w:val="0"/>
                <w:bCs/>
                <w:sz w:val="18"/>
                <w:szCs w:val="18"/>
              </w:rPr>
              <w:t xml:space="preserve">They received the results of the </w:t>
            </w:r>
            <w:r w:rsidR="00A63445" w:rsidRPr="00320DFF">
              <w:rPr>
                <w:b w:val="0"/>
                <w:bCs/>
                <w:sz w:val="18"/>
                <w:szCs w:val="18"/>
              </w:rPr>
              <w:t>staff appraisal carried out by the headteacher</w:t>
            </w:r>
            <w:r w:rsidR="00FD3BC0" w:rsidRPr="00320DFF">
              <w:rPr>
                <w:b w:val="0"/>
                <w:bCs/>
                <w:sz w:val="18"/>
                <w:szCs w:val="18"/>
              </w:rPr>
              <w:t xml:space="preserve"> and agreed appropriate salary progression</w:t>
            </w:r>
            <w:r w:rsidR="00D15664" w:rsidRPr="00320DFF">
              <w:rPr>
                <w:b w:val="0"/>
                <w:bCs/>
                <w:sz w:val="18"/>
                <w:szCs w:val="18"/>
              </w:rPr>
              <w:t xml:space="preserve"> for eligible staff.</w:t>
            </w:r>
          </w:p>
          <w:p w14:paraId="132D1DAB" w14:textId="0C3E508C" w:rsidR="00EB5492" w:rsidRPr="00320DFF" w:rsidRDefault="00EB5492" w:rsidP="00FB713D">
            <w:pPr>
              <w:pStyle w:val="NoSpacing"/>
              <w:spacing w:line="276" w:lineRule="auto"/>
              <w:jc w:val="left"/>
              <w:rPr>
                <w:b w:val="0"/>
                <w:bCs/>
                <w:sz w:val="18"/>
                <w:szCs w:val="18"/>
              </w:rPr>
            </w:pPr>
            <w:r w:rsidRPr="00320DFF">
              <w:rPr>
                <w:b w:val="0"/>
                <w:bCs/>
                <w:sz w:val="18"/>
                <w:szCs w:val="18"/>
              </w:rPr>
              <w:t>The HT</w:t>
            </w:r>
            <w:r w:rsidR="00194ABC" w:rsidRPr="00320DFF">
              <w:rPr>
                <w:b w:val="0"/>
                <w:bCs/>
                <w:sz w:val="18"/>
                <w:szCs w:val="18"/>
              </w:rPr>
              <w:t xml:space="preserve">’s </w:t>
            </w:r>
            <w:r w:rsidR="00BD6FD1" w:rsidRPr="00320DFF">
              <w:rPr>
                <w:b w:val="0"/>
                <w:bCs/>
                <w:sz w:val="18"/>
                <w:szCs w:val="18"/>
              </w:rPr>
              <w:t xml:space="preserve">performance </w:t>
            </w:r>
            <w:r w:rsidR="00194ABC" w:rsidRPr="00320DFF">
              <w:rPr>
                <w:b w:val="0"/>
                <w:bCs/>
                <w:sz w:val="18"/>
                <w:szCs w:val="18"/>
              </w:rPr>
              <w:t xml:space="preserve"> was agreed against previous targets </w:t>
            </w:r>
            <w:r w:rsidR="000F05BB" w:rsidRPr="00320DFF">
              <w:rPr>
                <w:b w:val="0"/>
                <w:bCs/>
                <w:sz w:val="18"/>
                <w:szCs w:val="18"/>
              </w:rPr>
              <w:t xml:space="preserve">and </w:t>
            </w:r>
            <w:r w:rsidR="003D7F36" w:rsidRPr="00320DFF">
              <w:rPr>
                <w:b w:val="0"/>
                <w:bCs/>
                <w:sz w:val="18"/>
                <w:szCs w:val="18"/>
              </w:rPr>
              <w:t xml:space="preserve">new </w:t>
            </w:r>
            <w:r w:rsidR="000F05BB" w:rsidRPr="00320DFF">
              <w:rPr>
                <w:b w:val="0"/>
                <w:bCs/>
                <w:sz w:val="18"/>
                <w:szCs w:val="18"/>
              </w:rPr>
              <w:t>targets set for the following year</w:t>
            </w:r>
            <w:r w:rsidR="000674E5" w:rsidRPr="00320DFF">
              <w:rPr>
                <w:b w:val="0"/>
                <w:bCs/>
                <w:sz w:val="18"/>
                <w:szCs w:val="18"/>
              </w:rPr>
              <w:t>.</w:t>
            </w:r>
          </w:p>
          <w:p w14:paraId="07671391" w14:textId="1510D732" w:rsidR="00FB713D" w:rsidRPr="00320DFF" w:rsidRDefault="00FB713D" w:rsidP="00FB713D">
            <w:pPr>
              <w:pStyle w:val="NoSpacing"/>
              <w:spacing w:line="276" w:lineRule="auto"/>
              <w:jc w:val="left"/>
              <w:rPr>
                <w:b w:val="0"/>
                <w:bCs/>
                <w:sz w:val="18"/>
                <w:szCs w:val="18"/>
                <w:u w:val="single"/>
              </w:rPr>
            </w:pPr>
          </w:p>
        </w:tc>
      </w:tr>
    </w:tbl>
    <w:p w14:paraId="7A82398A" w14:textId="77777777" w:rsidR="00320DFF" w:rsidRDefault="00496C60" w:rsidP="0051551E">
      <w:pPr>
        <w:pStyle w:val="NoSpacing"/>
        <w:spacing w:before="200"/>
        <w:rPr>
          <w:b w:val="0"/>
          <w:bCs/>
          <w:sz w:val="20"/>
          <w:szCs w:val="20"/>
        </w:rPr>
      </w:pPr>
      <w:r w:rsidRPr="0059755A">
        <w:rPr>
          <w:b w:val="0"/>
          <w:bCs/>
          <w:sz w:val="20"/>
          <w:szCs w:val="20"/>
        </w:rPr>
        <w:t>Both committees</w:t>
      </w:r>
      <w:r w:rsidR="006D14B1" w:rsidRPr="0059755A">
        <w:rPr>
          <w:b w:val="0"/>
          <w:bCs/>
          <w:sz w:val="20"/>
          <w:szCs w:val="20"/>
        </w:rPr>
        <w:t xml:space="preserve"> reviewed and agreed a wide range of school policies</w:t>
      </w:r>
      <w:r w:rsidR="006C2814" w:rsidRPr="0059755A">
        <w:rPr>
          <w:b w:val="0"/>
          <w:bCs/>
          <w:sz w:val="20"/>
          <w:szCs w:val="20"/>
        </w:rPr>
        <w:t xml:space="preserve"> (including B</w:t>
      </w:r>
      <w:r w:rsidR="00492D7A" w:rsidRPr="0059755A">
        <w:rPr>
          <w:b w:val="0"/>
          <w:bCs/>
          <w:sz w:val="20"/>
          <w:szCs w:val="20"/>
        </w:rPr>
        <w:t>ritish Values, Religious Education, Collective Worship</w:t>
      </w:r>
      <w:r w:rsidR="00EC6CB4" w:rsidRPr="0059755A">
        <w:rPr>
          <w:b w:val="0"/>
          <w:bCs/>
          <w:sz w:val="20"/>
          <w:szCs w:val="20"/>
        </w:rPr>
        <w:t>, Dealing with Complaints, Pay</w:t>
      </w:r>
      <w:r w:rsidR="005942E5" w:rsidRPr="0059755A">
        <w:rPr>
          <w:b w:val="0"/>
          <w:bCs/>
          <w:sz w:val="20"/>
          <w:szCs w:val="20"/>
        </w:rPr>
        <w:t>, Appraisal,</w:t>
      </w:r>
      <w:r w:rsidR="00EC6CB4" w:rsidRPr="0059755A">
        <w:rPr>
          <w:b w:val="0"/>
          <w:bCs/>
          <w:sz w:val="20"/>
          <w:szCs w:val="20"/>
        </w:rPr>
        <w:t xml:space="preserve"> Behaviour and Pupil Premium)</w:t>
      </w:r>
      <w:r w:rsidR="00347FD0" w:rsidRPr="0059755A">
        <w:rPr>
          <w:b w:val="0"/>
          <w:bCs/>
          <w:sz w:val="20"/>
          <w:szCs w:val="20"/>
        </w:rPr>
        <w:t xml:space="preserve"> to </w:t>
      </w:r>
      <w:r w:rsidR="001E3955" w:rsidRPr="0059755A">
        <w:rPr>
          <w:b w:val="0"/>
          <w:bCs/>
          <w:sz w:val="20"/>
          <w:szCs w:val="20"/>
        </w:rPr>
        <w:t>ensure they are still relevant and to help the school meet its statut</w:t>
      </w:r>
      <w:r w:rsidR="00237D82" w:rsidRPr="0059755A">
        <w:rPr>
          <w:b w:val="0"/>
          <w:bCs/>
          <w:sz w:val="20"/>
          <w:szCs w:val="20"/>
        </w:rPr>
        <w:t>ory requirements.</w:t>
      </w:r>
      <w:r w:rsidR="007F2CC8" w:rsidRPr="0059755A">
        <w:rPr>
          <w:b w:val="0"/>
          <w:bCs/>
          <w:sz w:val="20"/>
          <w:szCs w:val="20"/>
        </w:rPr>
        <w:t xml:space="preserve"> These were recommended for full approval to the full Governing Boa</w:t>
      </w:r>
      <w:r w:rsidR="006C2814" w:rsidRPr="0059755A">
        <w:rPr>
          <w:b w:val="0"/>
          <w:bCs/>
          <w:sz w:val="20"/>
          <w:szCs w:val="20"/>
        </w:rPr>
        <w:t>rd</w:t>
      </w:r>
      <w:r w:rsidR="005942E5" w:rsidRPr="0059755A">
        <w:rPr>
          <w:b w:val="0"/>
          <w:bCs/>
          <w:sz w:val="20"/>
          <w:szCs w:val="20"/>
        </w:rPr>
        <w:t>.</w:t>
      </w:r>
      <w:r w:rsidR="00F52DC4" w:rsidRPr="0059755A">
        <w:rPr>
          <w:b w:val="0"/>
          <w:bCs/>
          <w:sz w:val="20"/>
          <w:szCs w:val="20"/>
        </w:rPr>
        <w:t xml:space="preserve"> </w:t>
      </w:r>
      <w:r w:rsidR="00645C98">
        <w:rPr>
          <w:b w:val="0"/>
          <w:bCs/>
          <w:sz w:val="20"/>
          <w:szCs w:val="20"/>
        </w:rPr>
        <w:t>Details of all policies reviewed are contained within the minutes of meetings.</w:t>
      </w:r>
    </w:p>
    <w:p w14:paraId="638EBFA3" w14:textId="77777777" w:rsidR="00BC0004" w:rsidRDefault="00BC0004" w:rsidP="0051551E">
      <w:pPr>
        <w:pStyle w:val="NoSpacing"/>
        <w:spacing w:before="200"/>
        <w:rPr>
          <w:sz w:val="24"/>
          <w:szCs w:val="24"/>
        </w:rPr>
      </w:pPr>
    </w:p>
    <w:p w14:paraId="7A100A93" w14:textId="77777777" w:rsidR="00AB42FF" w:rsidRDefault="00AB42FF" w:rsidP="0051551E">
      <w:pPr>
        <w:pStyle w:val="NoSpacing"/>
        <w:spacing w:before="200"/>
        <w:rPr>
          <w:sz w:val="24"/>
          <w:szCs w:val="24"/>
        </w:rPr>
      </w:pPr>
    </w:p>
    <w:p w14:paraId="7409BDD9" w14:textId="00092654" w:rsidR="00E87C8D" w:rsidRPr="00320DFF" w:rsidRDefault="00E87C8D" w:rsidP="0051551E">
      <w:pPr>
        <w:pStyle w:val="NoSpacing"/>
        <w:spacing w:before="200"/>
        <w:rPr>
          <w:b w:val="0"/>
          <w:bCs/>
          <w:sz w:val="24"/>
          <w:szCs w:val="24"/>
        </w:rPr>
      </w:pPr>
      <w:r w:rsidRPr="00320DFF">
        <w:rPr>
          <w:sz w:val="24"/>
          <w:szCs w:val="24"/>
        </w:rPr>
        <w:t xml:space="preserve">Monitoring activity </w:t>
      </w:r>
    </w:p>
    <w:p w14:paraId="34C51B14" w14:textId="47C386E2" w:rsidR="00E87C8D" w:rsidRPr="0059755A" w:rsidRDefault="00454635" w:rsidP="001724B0">
      <w:pPr>
        <w:pStyle w:val="NoSpacing"/>
        <w:rPr>
          <w:b w:val="0"/>
          <w:sz w:val="20"/>
          <w:szCs w:val="20"/>
        </w:rPr>
      </w:pPr>
      <w:r w:rsidRPr="0059755A">
        <w:rPr>
          <w:b w:val="0"/>
          <w:sz w:val="20"/>
          <w:szCs w:val="20"/>
        </w:rPr>
        <w:t>One of the key functions of the governing bod</w:t>
      </w:r>
      <w:r w:rsidR="00DE6B01">
        <w:rPr>
          <w:b w:val="0"/>
          <w:sz w:val="20"/>
          <w:szCs w:val="20"/>
        </w:rPr>
        <w:t>y</w:t>
      </w:r>
      <w:r w:rsidRPr="0059755A">
        <w:rPr>
          <w:b w:val="0"/>
          <w:sz w:val="20"/>
          <w:szCs w:val="20"/>
        </w:rPr>
        <w:t xml:space="preserve"> is to undertake</w:t>
      </w:r>
      <w:r w:rsidR="00576B36" w:rsidRPr="0059755A">
        <w:rPr>
          <w:b w:val="0"/>
          <w:sz w:val="20"/>
          <w:szCs w:val="20"/>
        </w:rPr>
        <w:t xml:space="preserve"> strategic </w:t>
      </w:r>
      <w:r w:rsidRPr="0059755A">
        <w:rPr>
          <w:b w:val="0"/>
          <w:sz w:val="20"/>
          <w:szCs w:val="20"/>
        </w:rPr>
        <w:t>monitoring activity</w:t>
      </w:r>
      <w:r w:rsidR="0051551E" w:rsidRPr="0059755A">
        <w:rPr>
          <w:b w:val="0"/>
          <w:sz w:val="20"/>
          <w:szCs w:val="20"/>
        </w:rPr>
        <w:t>,</w:t>
      </w:r>
      <w:r w:rsidRPr="0059755A">
        <w:rPr>
          <w:b w:val="0"/>
          <w:sz w:val="20"/>
          <w:szCs w:val="20"/>
        </w:rPr>
        <w:t xml:space="preserve"> the purpose of which is to triangulate information shared with governo</w:t>
      </w:r>
      <w:r w:rsidR="00C12371" w:rsidRPr="0059755A">
        <w:rPr>
          <w:b w:val="0"/>
          <w:sz w:val="20"/>
          <w:szCs w:val="20"/>
        </w:rPr>
        <w:t xml:space="preserve">rs by the </w:t>
      </w:r>
      <w:r w:rsidR="00CB3732" w:rsidRPr="0059755A">
        <w:rPr>
          <w:b w:val="0"/>
          <w:sz w:val="20"/>
          <w:szCs w:val="20"/>
        </w:rPr>
        <w:t>SLT</w:t>
      </w:r>
      <w:r w:rsidRPr="0059755A">
        <w:rPr>
          <w:b w:val="0"/>
          <w:sz w:val="20"/>
          <w:szCs w:val="20"/>
        </w:rPr>
        <w:t>. The governing bod</w:t>
      </w:r>
      <w:r w:rsidR="00DE6B01">
        <w:rPr>
          <w:b w:val="0"/>
          <w:sz w:val="20"/>
          <w:szCs w:val="20"/>
        </w:rPr>
        <w:t>y</w:t>
      </w:r>
      <w:r w:rsidRPr="0059755A">
        <w:rPr>
          <w:b w:val="0"/>
          <w:sz w:val="20"/>
          <w:szCs w:val="20"/>
        </w:rPr>
        <w:t xml:space="preserve"> undertake</w:t>
      </w:r>
      <w:r w:rsidR="00956E74" w:rsidRPr="0059755A">
        <w:rPr>
          <w:b w:val="0"/>
          <w:sz w:val="20"/>
          <w:szCs w:val="20"/>
        </w:rPr>
        <w:t>s</w:t>
      </w:r>
      <w:r w:rsidRPr="0059755A">
        <w:rPr>
          <w:b w:val="0"/>
          <w:sz w:val="20"/>
          <w:szCs w:val="20"/>
        </w:rPr>
        <w:t xml:space="preserve"> a wide range of monitoring </w:t>
      </w:r>
      <w:r w:rsidR="00ED60B7" w:rsidRPr="0059755A">
        <w:rPr>
          <w:b w:val="0"/>
          <w:sz w:val="20"/>
          <w:szCs w:val="20"/>
        </w:rPr>
        <w:t>activities</w:t>
      </w:r>
      <w:r w:rsidR="00B65D8F" w:rsidRPr="0059755A">
        <w:rPr>
          <w:b w:val="0"/>
          <w:sz w:val="20"/>
          <w:szCs w:val="20"/>
        </w:rPr>
        <w:t xml:space="preserve"> whilst</w:t>
      </w:r>
      <w:r w:rsidR="0075361F" w:rsidRPr="0059755A">
        <w:rPr>
          <w:b w:val="0"/>
          <w:sz w:val="20"/>
          <w:szCs w:val="20"/>
        </w:rPr>
        <w:t xml:space="preserve"> building positive relationships with staff and demonst</w:t>
      </w:r>
      <w:r w:rsidR="00510CD4" w:rsidRPr="0059755A">
        <w:rPr>
          <w:b w:val="0"/>
          <w:sz w:val="20"/>
          <w:szCs w:val="20"/>
        </w:rPr>
        <w:t>rating Governors’ commitment to the school.</w:t>
      </w:r>
      <w:r w:rsidR="00F42BA9" w:rsidRPr="0059755A">
        <w:rPr>
          <w:b w:val="0"/>
          <w:sz w:val="20"/>
          <w:szCs w:val="20"/>
        </w:rPr>
        <w:t xml:space="preserve"> These activities</w:t>
      </w:r>
      <w:r w:rsidR="00ED60B7" w:rsidRPr="0059755A">
        <w:rPr>
          <w:b w:val="0"/>
          <w:sz w:val="20"/>
          <w:szCs w:val="20"/>
        </w:rPr>
        <w:t xml:space="preserve"> </w:t>
      </w:r>
      <w:r w:rsidRPr="0059755A">
        <w:rPr>
          <w:b w:val="0"/>
          <w:sz w:val="20"/>
          <w:szCs w:val="20"/>
        </w:rPr>
        <w:t>includ</w:t>
      </w:r>
      <w:r w:rsidR="00B07243" w:rsidRPr="0059755A">
        <w:rPr>
          <w:b w:val="0"/>
          <w:sz w:val="20"/>
          <w:szCs w:val="20"/>
        </w:rPr>
        <w:t>e</w:t>
      </w:r>
      <w:r w:rsidRPr="0059755A">
        <w:rPr>
          <w:b w:val="0"/>
          <w:sz w:val="20"/>
          <w:szCs w:val="20"/>
        </w:rPr>
        <w:t>:</w:t>
      </w:r>
    </w:p>
    <w:p w14:paraId="2894D660" w14:textId="0A571388" w:rsidR="00E81176" w:rsidRPr="00251788" w:rsidRDefault="00454635" w:rsidP="00431101">
      <w:pPr>
        <w:pStyle w:val="NoSpacing"/>
        <w:numPr>
          <w:ilvl w:val="0"/>
          <w:numId w:val="16"/>
        </w:numPr>
        <w:spacing w:after="0"/>
        <w:jc w:val="left"/>
        <w:rPr>
          <w:b w:val="0"/>
          <w:bCs/>
          <w:sz w:val="20"/>
          <w:szCs w:val="20"/>
        </w:rPr>
      </w:pPr>
      <w:r w:rsidRPr="00251788">
        <w:rPr>
          <w:b w:val="0"/>
          <w:bCs/>
          <w:sz w:val="20"/>
          <w:szCs w:val="20"/>
        </w:rPr>
        <w:t xml:space="preserve">Monitoring visits to </w:t>
      </w:r>
      <w:r w:rsidR="0051551E" w:rsidRPr="00251788">
        <w:rPr>
          <w:b w:val="0"/>
          <w:bCs/>
          <w:sz w:val="20"/>
          <w:szCs w:val="20"/>
        </w:rPr>
        <w:t xml:space="preserve">the </w:t>
      </w:r>
      <w:r w:rsidRPr="00251788">
        <w:rPr>
          <w:b w:val="0"/>
          <w:bCs/>
          <w:sz w:val="20"/>
          <w:szCs w:val="20"/>
        </w:rPr>
        <w:t>school to meet with subject lead</w:t>
      </w:r>
      <w:r w:rsidR="0051551E" w:rsidRPr="00251788">
        <w:rPr>
          <w:b w:val="0"/>
          <w:bCs/>
          <w:sz w:val="20"/>
          <w:szCs w:val="20"/>
        </w:rPr>
        <w:t>er</w:t>
      </w:r>
      <w:r w:rsidRPr="00251788">
        <w:rPr>
          <w:b w:val="0"/>
          <w:bCs/>
          <w:sz w:val="20"/>
          <w:szCs w:val="20"/>
        </w:rPr>
        <w:t xml:space="preserve">s </w:t>
      </w:r>
      <w:r w:rsidR="0051551E" w:rsidRPr="00251788">
        <w:rPr>
          <w:b w:val="0"/>
          <w:bCs/>
          <w:sz w:val="20"/>
          <w:szCs w:val="20"/>
        </w:rPr>
        <w:t>to</w:t>
      </w:r>
      <w:r w:rsidRPr="00251788">
        <w:rPr>
          <w:b w:val="0"/>
          <w:bCs/>
          <w:sz w:val="20"/>
          <w:szCs w:val="20"/>
        </w:rPr>
        <w:t xml:space="preserve"> discuss aspects of the </w:t>
      </w:r>
      <w:r w:rsidR="00E81176" w:rsidRPr="00251788">
        <w:rPr>
          <w:b w:val="0"/>
          <w:bCs/>
          <w:sz w:val="20"/>
          <w:szCs w:val="20"/>
        </w:rPr>
        <w:t xml:space="preserve">curriculum and where the subject sits in </w:t>
      </w:r>
      <w:r w:rsidR="00A93662" w:rsidRPr="00251788">
        <w:rPr>
          <w:b w:val="0"/>
          <w:bCs/>
          <w:sz w:val="20"/>
          <w:szCs w:val="20"/>
        </w:rPr>
        <w:t>SDP</w:t>
      </w:r>
      <w:r w:rsidR="0051551E" w:rsidRPr="00251788">
        <w:rPr>
          <w:b w:val="0"/>
          <w:bCs/>
          <w:sz w:val="20"/>
          <w:szCs w:val="20"/>
        </w:rPr>
        <w:t>.</w:t>
      </w:r>
    </w:p>
    <w:p w14:paraId="25CB2A92" w14:textId="4533DC7B" w:rsidR="00E81176" w:rsidRPr="00251788" w:rsidRDefault="00553989" w:rsidP="0051551E">
      <w:pPr>
        <w:pStyle w:val="NoSpacing"/>
        <w:numPr>
          <w:ilvl w:val="0"/>
          <w:numId w:val="16"/>
        </w:numPr>
        <w:spacing w:after="0"/>
        <w:jc w:val="left"/>
        <w:rPr>
          <w:b w:val="0"/>
          <w:bCs/>
          <w:sz w:val="20"/>
          <w:szCs w:val="20"/>
        </w:rPr>
      </w:pPr>
      <w:r w:rsidRPr="00251788">
        <w:rPr>
          <w:b w:val="0"/>
          <w:bCs/>
          <w:sz w:val="20"/>
          <w:szCs w:val="20"/>
        </w:rPr>
        <w:t xml:space="preserve">Taking into account </w:t>
      </w:r>
      <w:r w:rsidR="00E81176" w:rsidRPr="00251788">
        <w:rPr>
          <w:b w:val="0"/>
          <w:bCs/>
          <w:sz w:val="20"/>
          <w:szCs w:val="20"/>
        </w:rPr>
        <w:t>external reports and building this into monitoring</w:t>
      </w:r>
      <w:r w:rsidR="0051551E" w:rsidRPr="00251788">
        <w:rPr>
          <w:b w:val="0"/>
          <w:bCs/>
          <w:sz w:val="20"/>
          <w:szCs w:val="20"/>
        </w:rPr>
        <w:t>.</w:t>
      </w:r>
    </w:p>
    <w:p w14:paraId="61C87058" w14:textId="7E43B9DC" w:rsidR="00454635" w:rsidRPr="00251788" w:rsidRDefault="00454635" w:rsidP="0051551E">
      <w:pPr>
        <w:pStyle w:val="NoSpacing"/>
        <w:numPr>
          <w:ilvl w:val="0"/>
          <w:numId w:val="16"/>
        </w:numPr>
        <w:spacing w:after="0"/>
        <w:jc w:val="left"/>
        <w:rPr>
          <w:b w:val="0"/>
          <w:bCs/>
          <w:sz w:val="20"/>
          <w:szCs w:val="20"/>
        </w:rPr>
      </w:pPr>
      <w:r w:rsidRPr="00251788">
        <w:rPr>
          <w:b w:val="0"/>
          <w:bCs/>
          <w:sz w:val="20"/>
          <w:szCs w:val="20"/>
        </w:rPr>
        <w:t>Pupil surveys</w:t>
      </w:r>
      <w:r w:rsidR="0051551E" w:rsidRPr="00251788">
        <w:rPr>
          <w:b w:val="0"/>
          <w:bCs/>
          <w:sz w:val="20"/>
          <w:szCs w:val="20"/>
        </w:rPr>
        <w:t>.</w:t>
      </w:r>
    </w:p>
    <w:p w14:paraId="22184B19" w14:textId="7CD8EF3D" w:rsidR="00454635" w:rsidRPr="00251788" w:rsidRDefault="00454635" w:rsidP="0051551E">
      <w:pPr>
        <w:pStyle w:val="NoSpacing"/>
        <w:numPr>
          <w:ilvl w:val="0"/>
          <w:numId w:val="16"/>
        </w:numPr>
        <w:spacing w:after="0"/>
        <w:jc w:val="left"/>
        <w:rPr>
          <w:b w:val="0"/>
          <w:bCs/>
          <w:sz w:val="20"/>
          <w:szCs w:val="20"/>
        </w:rPr>
      </w:pPr>
      <w:r w:rsidRPr="00251788">
        <w:rPr>
          <w:b w:val="0"/>
          <w:bCs/>
          <w:sz w:val="20"/>
          <w:szCs w:val="20"/>
        </w:rPr>
        <w:t>Staff and parent surveys</w:t>
      </w:r>
      <w:r w:rsidR="0051551E" w:rsidRPr="00251788">
        <w:rPr>
          <w:b w:val="0"/>
          <w:bCs/>
          <w:sz w:val="20"/>
          <w:szCs w:val="20"/>
        </w:rPr>
        <w:t>.</w:t>
      </w:r>
    </w:p>
    <w:p w14:paraId="3F189408" w14:textId="77777777" w:rsidR="00351EC1" w:rsidRDefault="00454635" w:rsidP="0051551E">
      <w:pPr>
        <w:pStyle w:val="NoSpacing"/>
        <w:numPr>
          <w:ilvl w:val="0"/>
          <w:numId w:val="16"/>
        </w:numPr>
        <w:spacing w:after="0"/>
        <w:jc w:val="left"/>
        <w:rPr>
          <w:b w:val="0"/>
          <w:bCs/>
          <w:sz w:val="20"/>
          <w:szCs w:val="20"/>
        </w:rPr>
      </w:pPr>
      <w:r w:rsidRPr="00251788">
        <w:rPr>
          <w:b w:val="0"/>
          <w:bCs/>
          <w:sz w:val="20"/>
          <w:szCs w:val="20"/>
        </w:rPr>
        <w:t xml:space="preserve">Inviting </w:t>
      </w:r>
      <w:r w:rsidR="00E81176" w:rsidRPr="00251788">
        <w:rPr>
          <w:b w:val="0"/>
          <w:bCs/>
          <w:sz w:val="20"/>
          <w:szCs w:val="20"/>
        </w:rPr>
        <w:t xml:space="preserve">staff </w:t>
      </w:r>
      <w:r w:rsidRPr="00251788">
        <w:rPr>
          <w:b w:val="0"/>
          <w:bCs/>
          <w:sz w:val="20"/>
          <w:szCs w:val="20"/>
        </w:rPr>
        <w:t>members to governing bod</w:t>
      </w:r>
      <w:r w:rsidR="00DE6B01">
        <w:rPr>
          <w:b w:val="0"/>
          <w:bCs/>
          <w:sz w:val="20"/>
          <w:szCs w:val="20"/>
        </w:rPr>
        <w:t>y</w:t>
      </w:r>
      <w:r w:rsidRPr="00251788">
        <w:rPr>
          <w:b w:val="0"/>
          <w:bCs/>
          <w:sz w:val="20"/>
          <w:szCs w:val="20"/>
        </w:rPr>
        <w:t xml:space="preserve"> and committee meetings to report on key areas</w:t>
      </w:r>
      <w:r w:rsidR="0051551E" w:rsidRPr="00251788">
        <w:rPr>
          <w:b w:val="0"/>
          <w:bCs/>
          <w:sz w:val="20"/>
          <w:szCs w:val="20"/>
        </w:rPr>
        <w:t>.</w:t>
      </w:r>
    </w:p>
    <w:p w14:paraId="778F5F2F" w14:textId="77777777" w:rsidR="00351EC1" w:rsidRDefault="00351EC1" w:rsidP="0051551E">
      <w:pPr>
        <w:pStyle w:val="NoSpacing"/>
        <w:numPr>
          <w:ilvl w:val="0"/>
          <w:numId w:val="16"/>
        </w:numPr>
        <w:spacing w:after="0"/>
        <w:jc w:val="left"/>
        <w:rPr>
          <w:b w:val="0"/>
          <w:bCs/>
          <w:sz w:val="20"/>
          <w:szCs w:val="20"/>
        </w:rPr>
      </w:pPr>
      <w:r>
        <w:rPr>
          <w:b w:val="0"/>
          <w:bCs/>
          <w:sz w:val="20"/>
          <w:szCs w:val="20"/>
        </w:rPr>
        <w:t>Learning Walks</w:t>
      </w:r>
    </w:p>
    <w:p w14:paraId="7A8659EC" w14:textId="19EA9DB6" w:rsidR="00956E74" w:rsidRPr="00251788" w:rsidRDefault="00351EC1" w:rsidP="0051551E">
      <w:pPr>
        <w:pStyle w:val="NoSpacing"/>
        <w:numPr>
          <w:ilvl w:val="0"/>
          <w:numId w:val="16"/>
        </w:numPr>
        <w:spacing w:after="0"/>
        <w:jc w:val="left"/>
        <w:rPr>
          <w:b w:val="0"/>
          <w:bCs/>
          <w:sz w:val="20"/>
          <w:szCs w:val="20"/>
        </w:rPr>
      </w:pPr>
      <w:r>
        <w:rPr>
          <w:b w:val="0"/>
          <w:bCs/>
          <w:sz w:val="20"/>
          <w:szCs w:val="20"/>
        </w:rPr>
        <w:t>Book scrutinies</w:t>
      </w:r>
      <w:r w:rsidR="00774B26" w:rsidRPr="00251788">
        <w:rPr>
          <w:b w:val="0"/>
          <w:bCs/>
          <w:sz w:val="20"/>
          <w:szCs w:val="20"/>
        </w:rPr>
        <w:t xml:space="preserve"> </w:t>
      </w:r>
    </w:p>
    <w:p w14:paraId="0EB6EFE5" w14:textId="5DEA237F" w:rsidR="002D4E11" w:rsidRPr="00251788" w:rsidRDefault="00774B26" w:rsidP="0051551E">
      <w:pPr>
        <w:pStyle w:val="NoSpacing"/>
        <w:spacing w:before="200"/>
        <w:rPr>
          <w:b w:val="0"/>
          <w:color w:val="000000" w:themeColor="text1"/>
          <w:sz w:val="20"/>
          <w:szCs w:val="20"/>
        </w:rPr>
      </w:pPr>
      <w:r w:rsidRPr="00251788">
        <w:rPr>
          <w:b w:val="0"/>
          <w:sz w:val="20"/>
          <w:szCs w:val="20"/>
        </w:rPr>
        <w:t xml:space="preserve">The table below gives an overview of governor monitoring activity </w:t>
      </w:r>
      <w:r w:rsidR="00576B36" w:rsidRPr="00251788">
        <w:rPr>
          <w:b w:val="0"/>
          <w:sz w:val="20"/>
          <w:szCs w:val="20"/>
        </w:rPr>
        <w:t xml:space="preserve">during </w:t>
      </w:r>
      <w:r w:rsidR="0051551E" w:rsidRPr="00251788">
        <w:rPr>
          <w:b w:val="0"/>
          <w:sz w:val="20"/>
          <w:szCs w:val="20"/>
        </w:rPr>
        <w:t>this a</w:t>
      </w:r>
      <w:r w:rsidR="002D4E11" w:rsidRPr="00251788">
        <w:rPr>
          <w:b w:val="0"/>
          <w:sz w:val="20"/>
          <w:szCs w:val="20"/>
        </w:rPr>
        <w:t>cademic year</w:t>
      </w:r>
      <w:r w:rsidR="002D4E11" w:rsidRPr="00251788">
        <w:rPr>
          <w:b w:val="0"/>
          <w:color w:val="000000" w:themeColor="text1"/>
          <w:sz w:val="20"/>
          <w:szCs w:val="20"/>
        </w:rPr>
        <w:t>:</w:t>
      </w:r>
    </w:p>
    <w:tbl>
      <w:tblPr>
        <w:tblStyle w:val="TableGrid"/>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77"/>
        <w:gridCol w:w="2477"/>
        <w:gridCol w:w="5244"/>
      </w:tblGrid>
      <w:tr w:rsidR="00774B26" w14:paraId="7CC4E93A" w14:textId="77777777" w:rsidTr="00CF6580">
        <w:trPr>
          <w:trHeight w:val="567"/>
        </w:trPr>
        <w:tc>
          <w:tcPr>
            <w:tcW w:w="2477" w:type="dxa"/>
            <w:shd w:val="clear" w:color="auto" w:fill="347186"/>
            <w:vAlign w:val="center"/>
          </w:tcPr>
          <w:p w14:paraId="4407F3A5" w14:textId="5153C856" w:rsidR="00774B26" w:rsidRPr="00496B27" w:rsidRDefault="00774B26" w:rsidP="0051551E">
            <w:pPr>
              <w:pStyle w:val="NoSpacing"/>
              <w:spacing w:line="276" w:lineRule="auto"/>
              <w:jc w:val="center"/>
              <w:rPr>
                <w:color w:val="FFFFFF" w:themeColor="background1"/>
                <w:sz w:val="20"/>
                <w:szCs w:val="20"/>
              </w:rPr>
            </w:pPr>
            <w:bookmarkStart w:id="0" w:name="_Hlk487545896"/>
            <w:r w:rsidRPr="00496B27">
              <w:rPr>
                <w:color w:val="FFFFFF" w:themeColor="background1"/>
                <w:sz w:val="20"/>
                <w:szCs w:val="20"/>
              </w:rPr>
              <w:t>Monitoring activity</w:t>
            </w:r>
          </w:p>
        </w:tc>
        <w:tc>
          <w:tcPr>
            <w:tcW w:w="2477" w:type="dxa"/>
            <w:shd w:val="clear" w:color="auto" w:fill="347186"/>
            <w:vAlign w:val="center"/>
          </w:tcPr>
          <w:p w14:paraId="001AED11" w14:textId="77777777" w:rsidR="00774B26" w:rsidRPr="00496B27" w:rsidRDefault="00774B26" w:rsidP="0051551E">
            <w:pPr>
              <w:pStyle w:val="NoSpacing"/>
              <w:spacing w:line="276" w:lineRule="auto"/>
              <w:jc w:val="center"/>
              <w:rPr>
                <w:color w:val="FFFFFF" w:themeColor="background1"/>
                <w:sz w:val="20"/>
                <w:szCs w:val="20"/>
              </w:rPr>
            </w:pPr>
            <w:r w:rsidRPr="00496B27">
              <w:rPr>
                <w:color w:val="FFFFFF" w:themeColor="background1"/>
                <w:sz w:val="20"/>
                <w:szCs w:val="20"/>
              </w:rPr>
              <w:t xml:space="preserve">Reason </w:t>
            </w:r>
            <w:r w:rsidR="00780E0A" w:rsidRPr="00496B27">
              <w:rPr>
                <w:color w:val="FFFFFF" w:themeColor="background1"/>
                <w:sz w:val="20"/>
                <w:szCs w:val="20"/>
              </w:rPr>
              <w:t>f</w:t>
            </w:r>
            <w:r w:rsidRPr="00496B27">
              <w:rPr>
                <w:color w:val="FFFFFF" w:themeColor="background1"/>
                <w:sz w:val="20"/>
                <w:szCs w:val="20"/>
              </w:rPr>
              <w:t>or monitoring activity</w:t>
            </w:r>
          </w:p>
        </w:tc>
        <w:tc>
          <w:tcPr>
            <w:tcW w:w="5244" w:type="dxa"/>
            <w:shd w:val="clear" w:color="auto" w:fill="347186"/>
            <w:vAlign w:val="center"/>
          </w:tcPr>
          <w:p w14:paraId="24055CC6" w14:textId="77777777" w:rsidR="00774B26" w:rsidRPr="00496B27" w:rsidRDefault="00774B26" w:rsidP="0051551E">
            <w:pPr>
              <w:pStyle w:val="NoSpacing"/>
              <w:spacing w:line="276" w:lineRule="auto"/>
              <w:jc w:val="center"/>
              <w:rPr>
                <w:color w:val="FFFFFF" w:themeColor="background1"/>
                <w:sz w:val="20"/>
                <w:szCs w:val="20"/>
              </w:rPr>
            </w:pPr>
            <w:r w:rsidRPr="00496B27">
              <w:rPr>
                <w:color w:val="FFFFFF" w:themeColor="background1"/>
                <w:sz w:val="20"/>
                <w:szCs w:val="20"/>
              </w:rPr>
              <w:t>Impact of monitoring activity</w:t>
            </w:r>
          </w:p>
        </w:tc>
      </w:tr>
      <w:tr w:rsidR="00774B26" w14:paraId="27690026" w14:textId="77777777" w:rsidTr="00CF6580">
        <w:trPr>
          <w:trHeight w:val="567"/>
        </w:trPr>
        <w:tc>
          <w:tcPr>
            <w:tcW w:w="2477" w:type="dxa"/>
            <w:vAlign w:val="center"/>
          </w:tcPr>
          <w:p w14:paraId="5D7CABF2" w14:textId="77777777" w:rsidR="008977CA" w:rsidRPr="00496B27" w:rsidRDefault="008977CA" w:rsidP="0051551E">
            <w:pPr>
              <w:pStyle w:val="NoSpacing"/>
              <w:spacing w:line="276" w:lineRule="auto"/>
              <w:jc w:val="left"/>
              <w:rPr>
                <w:sz w:val="18"/>
                <w:szCs w:val="18"/>
              </w:rPr>
            </w:pPr>
            <w:r w:rsidRPr="00496B27">
              <w:rPr>
                <w:sz w:val="18"/>
                <w:szCs w:val="18"/>
              </w:rPr>
              <w:t>MATHS</w:t>
            </w:r>
          </w:p>
          <w:p w14:paraId="4C481D25" w14:textId="65DCAA43" w:rsidR="008977CA" w:rsidRPr="00496B27" w:rsidRDefault="0095720A" w:rsidP="0051551E">
            <w:pPr>
              <w:pStyle w:val="NoSpacing"/>
              <w:spacing w:line="276" w:lineRule="auto"/>
              <w:jc w:val="left"/>
              <w:rPr>
                <w:b w:val="0"/>
                <w:bCs/>
                <w:sz w:val="18"/>
                <w:szCs w:val="18"/>
              </w:rPr>
            </w:pPr>
            <w:r w:rsidRPr="00496B27">
              <w:rPr>
                <w:b w:val="0"/>
                <w:bCs/>
                <w:sz w:val="18"/>
                <w:szCs w:val="18"/>
              </w:rPr>
              <w:t xml:space="preserve">Termly monitoring visits from Maths governor </w:t>
            </w:r>
          </w:p>
          <w:p w14:paraId="56A803A2" w14:textId="0592F75A" w:rsidR="002D2C14" w:rsidRPr="00496B27" w:rsidRDefault="008977CA" w:rsidP="0051551E">
            <w:pPr>
              <w:pStyle w:val="NoSpacing"/>
              <w:spacing w:line="276" w:lineRule="auto"/>
              <w:jc w:val="left"/>
              <w:rPr>
                <w:b w:val="0"/>
                <w:bCs/>
                <w:sz w:val="18"/>
                <w:szCs w:val="18"/>
              </w:rPr>
            </w:pPr>
            <w:r w:rsidRPr="00496B27">
              <w:rPr>
                <w:b w:val="0"/>
                <w:bCs/>
                <w:sz w:val="18"/>
                <w:szCs w:val="18"/>
              </w:rPr>
              <w:t>P</w:t>
            </w:r>
            <w:r w:rsidR="00AB7BE2" w:rsidRPr="00496B27">
              <w:rPr>
                <w:b w:val="0"/>
                <w:bCs/>
                <w:sz w:val="18"/>
                <w:szCs w:val="18"/>
              </w:rPr>
              <w:t>resentation to governors from the Maths lead teacher</w:t>
            </w:r>
            <w:r w:rsidR="009A247C" w:rsidRPr="00496B27">
              <w:rPr>
                <w:b w:val="0"/>
                <w:bCs/>
                <w:sz w:val="18"/>
                <w:szCs w:val="18"/>
              </w:rPr>
              <w:t xml:space="preserve"> which included a full data breakdown</w:t>
            </w:r>
            <w:r w:rsidR="00CA29FD" w:rsidRPr="00496B27">
              <w:rPr>
                <w:b w:val="0"/>
                <w:bCs/>
                <w:sz w:val="18"/>
                <w:szCs w:val="18"/>
              </w:rPr>
              <w:t xml:space="preserve"> and</w:t>
            </w:r>
            <w:r w:rsidR="002E4ADA" w:rsidRPr="00496B27">
              <w:rPr>
                <w:b w:val="0"/>
                <w:bCs/>
                <w:sz w:val="18"/>
                <w:szCs w:val="18"/>
              </w:rPr>
              <w:t xml:space="preserve"> followed by a scrutiny of books</w:t>
            </w:r>
            <w:r w:rsidR="00154BAB" w:rsidRPr="00496B27">
              <w:rPr>
                <w:b w:val="0"/>
                <w:bCs/>
                <w:sz w:val="18"/>
                <w:szCs w:val="18"/>
              </w:rPr>
              <w:t xml:space="preserve"> and children’s work</w:t>
            </w:r>
            <w:r w:rsidR="00642D14" w:rsidRPr="00496B27">
              <w:rPr>
                <w:b w:val="0"/>
                <w:bCs/>
                <w:sz w:val="18"/>
                <w:szCs w:val="18"/>
              </w:rPr>
              <w:t>.</w:t>
            </w:r>
          </w:p>
          <w:p w14:paraId="611A9057" w14:textId="67FAEC41" w:rsidR="00AB3576" w:rsidRPr="00496B27" w:rsidRDefault="00AB3576" w:rsidP="0051551E">
            <w:pPr>
              <w:pStyle w:val="NoSpacing"/>
              <w:spacing w:line="276" w:lineRule="auto"/>
              <w:jc w:val="left"/>
              <w:rPr>
                <w:b w:val="0"/>
                <w:bCs/>
                <w:sz w:val="18"/>
                <w:szCs w:val="18"/>
              </w:rPr>
            </w:pPr>
          </w:p>
        </w:tc>
        <w:tc>
          <w:tcPr>
            <w:tcW w:w="2477" w:type="dxa"/>
            <w:vAlign w:val="center"/>
          </w:tcPr>
          <w:p w14:paraId="744C50E9" w14:textId="31F71090" w:rsidR="002D2C14" w:rsidRPr="00496B27" w:rsidRDefault="0051551E" w:rsidP="0051551E">
            <w:pPr>
              <w:pStyle w:val="NoSpacing"/>
              <w:spacing w:line="276" w:lineRule="auto"/>
              <w:jc w:val="left"/>
              <w:rPr>
                <w:b w:val="0"/>
                <w:bCs/>
                <w:sz w:val="18"/>
                <w:szCs w:val="18"/>
              </w:rPr>
            </w:pPr>
            <w:r w:rsidRPr="00496B27">
              <w:rPr>
                <w:b w:val="0"/>
                <w:bCs/>
                <w:sz w:val="18"/>
                <w:szCs w:val="18"/>
              </w:rPr>
              <w:t>M</w:t>
            </w:r>
            <w:r w:rsidR="006B03B3" w:rsidRPr="00496B27">
              <w:rPr>
                <w:b w:val="0"/>
                <w:bCs/>
                <w:sz w:val="18"/>
                <w:szCs w:val="18"/>
              </w:rPr>
              <w:t>aths achievement</w:t>
            </w:r>
            <w:r w:rsidR="002D2C14" w:rsidRPr="00496B27">
              <w:rPr>
                <w:b w:val="0"/>
                <w:bCs/>
                <w:sz w:val="18"/>
                <w:szCs w:val="18"/>
              </w:rPr>
              <w:t xml:space="preserve"> is a whole</w:t>
            </w:r>
            <w:r w:rsidR="00956E74" w:rsidRPr="00496B27">
              <w:rPr>
                <w:b w:val="0"/>
                <w:bCs/>
                <w:sz w:val="18"/>
                <w:szCs w:val="18"/>
              </w:rPr>
              <w:t>-</w:t>
            </w:r>
            <w:r w:rsidR="002D2C14" w:rsidRPr="00496B27">
              <w:rPr>
                <w:b w:val="0"/>
                <w:bCs/>
                <w:sz w:val="18"/>
                <w:szCs w:val="18"/>
              </w:rPr>
              <w:t xml:space="preserve">school priority </w:t>
            </w:r>
            <w:r w:rsidR="005C29AE" w:rsidRPr="00496B27">
              <w:rPr>
                <w:b w:val="0"/>
                <w:bCs/>
                <w:sz w:val="18"/>
                <w:szCs w:val="18"/>
              </w:rPr>
              <w:t>i</w:t>
            </w:r>
            <w:r w:rsidR="002D2C14" w:rsidRPr="00496B27">
              <w:rPr>
                <w:b w:val="0"/>
                <w:bCs/>
                <w:sz w:val="18"/>
                <w:szCs w:val="18"/>
              </w:rPr>
              <w:t xml:space="preserve">n the </w:t>
            </w:r>
            <w:r w:rsidR="00A93662" w:rsidRPr="00496B27">
              <w:rPr>
                <w:b w:val="0"/>
                <w:bCs/>
                <w:sz w:val="18"/>
                <w:szCs w:val="18"/>
              </w:rPr>
              <w:t>SDP</w:t>
            </w:r>
            <w:r w:rsidR="002D2C14" w:rsidRPr="00496B27">
              <w:rPr>
                <w:b w:val="0"/>
                <w:bCs/>
                <w:sz w:val="18"/>
                <w:szCs w:val="18"/>
              </w:rPr>
              <w:t>.</w:t>
            </w:r>
          </w:p>
        </w:tc>
        <w:tc>
          <w:tcPr>
            <w:tcW w:w="5244" w:type="dxa"/>
            <w:vAlign w:val="center"/>
          </w:tcPr>
          <w:p w14:paraId="65D0F226" w14:textId="77777777" w:rsidR="009E1EF3" w:rsidRPr="009E1EF3" w:rsidRDefault="008C7B61" w:rsidP="009E1EF3">
            <w:pPr>
              <w:pStyle w:val="NoSpacing"/>
              <w:rPr>
                <w:b w:val="0"/>
                <w:sz w:val="18"/>
                <w:szCs w:val="18"/>
              </w:rPr>
            </w:pPr>
            <w:r w:rsidRPr="008C7B61">
              <w:rPr>
                <w:b w:val="0"/>
                <w:sz w:val="18"/>
                <w:szCs w:val="18"/>
              </w:rPr>
              <w:t>Maths Master</w:t>
            </w:r>
            <w:r>
              <w:rPr>
                <w:b w:val="0"/>
                <w:sz w:val="18"/>
                <w:szCs w:val="18"/>
              </w:rPr>
              <w:t>y</w:t>
            </w:r>
            <w:r w:rsidRPr="008C7B61">
              <w:rPr>
                <w:b w:val="0"/>
                <w:sz w:val="18"/>
                <w:szCs w:val="18"/>
              </w:rPr>
              <w:t xml:space="preserve"> used extensively, creates opportunities for mastering the basics</w:t>
            </w:r>
            <w:r w:rsidR="00AF4985">
              <w:rPr>
                <w:b w:val="0"/>
                <w:sz w:val="18"/>
                <w:szCs w:val="18"/>
              </w:rPr>
              <w:t xml:space="preserve"> and bridging</w:t>
            </w:r>
            <w:r w:rsidR="00AF4985" w:rsidRPr="00AF4985">
              <w:rPr>
                <w:b w:val="0"/>
                <w:sz w:val="18"/>
                <w:szCs w:val="18"/>
              </w:rPr>
              <w:t xml:space="preserve"> the gaps. Giving opportunity to go back and keep the basics solid. Building a strong foundation.</w:t>
            </w:r>
            <w:r w:rsidR="009E1EF3">
              <w:rPr>
                <w:b w:val="0"/>
                <w:sz w:val="18"/>
                <w:szCs w:val="18"/>
              </w:rPr>
              <w:t xml:space="preserve"> </w:t>
            </w:r>
            <w:r w:rsidR="009E1EF3" w:rsidRPr="009E1EF3">
              <w:rPr>
                <w:b w:val="0"/>
                <w:sz w:val="18"/>
                <w:szCs w:val="18"/>
              </w:rPr>
              <w:t>The use of Power Maths and the Catch Up and Keep Up Tutor Sessions have been a key highlight. Confidence in maths across the student body has improved.</w:t>
            </w:r>
          </w:p>
          <w:p w14:paraId="1A9BAFF7" w14:textId="0F64E90B" w:rsidR="008C7B61" w:rsidRDefault="009E1EF3" w:rsidP="009E1EF3">
            <w:pPr>
              <w:pStyle w:val="NoSpacing"/>
              <w:spacing w:line="276" w:lineRule="auto"/>
              <w:jc w:val="left"/>
              <w:rPr>
                <w:b w:val="0"/>
                <w:sz w:val="18"/>
                <w:szCs w:val="18"/>
              </w:rPr>
            </w:pPr>
            <w:r w:rsidRPr="009E1EF3">
              <w:rPr>
                <w:b w:val="0"/>
                <w:sz w:val="18"/>
                <w:szCs w:val="18"/>
              </w:rPr>
              <w:t xml:space="preserve">Embedding Power Maths has resulted in building confidence in the approach </w:t>
            </w:r>
            <w:r>
              <w:rPr>
                <w:b w:val="0"/>
                <w:sz w:val="18"/>
                <w:szCs w:val="18"/>
              </w:rPr>
              <w:t>with</w:t>
            </w:r>
            <w:r w:rsidRPr="009E1EF3">
              <w:rPr>
                <w:b w:val="0"/>
                <w:sz w:val="18"/>
                <w:szCs w:val="18"/>
              </w:rPr>
              <w:t xml:space="preserve"> staff </w:t>
            </w:r>
            <w:r>
              <w:rPr>
                <w:b w:val="0"/>
                <w:sz w:val="18"/>
                <w:szCs w:val="18"/>
              </w:rPr>
              <w:t>adapting the programme</w:t>
            </w:r>
            <w:r w:rsidRPr="009E1EF3">
              <w:rPr>
                <w:b w:val="0"/>
                <w:sz w:val="18"/>
                <w:szCs w:val="18"/>
              </w:rPr>
              <w:t xml:space="preserve"> to </w:t>
            </w:r>
            <w:r>
              <w:rPr>
                <w:b w:val="0"/>
                <w:sz w:val="18"/>
                <w:szCs w:val="18"/>
              </w:rPr>
              <w:t>meet</w:t>
            </w:r>
            <w:r w:rsidRPr="009E1EF3">
              <w:rPr>
                <w:b w:val="0"/>
                <w:sz w:val="18"/>
                <w:szCs w:val="18"/>
              </w:rPr>
              <w:t xml:space="preserve"> the needs of the children.</w:t>
            </w:r>
          </w:p>
          <w:p w14:paraId="3C575E18" w14:textId="2D4CF1A9" w:rsidR="002D2C14" w:rsidRDefault="008C7B61" w:rsidP="0051551E">
            <w:pPr>
              <w:pStyle w:val="NoSpacing"/>
              <w:spacing w:line="276" w:lineRule="auto"/>
              <w:jc w:val="left"/>
              <w:rPr>
                <w:b w:val="0"/>
                <w:sz w:val="18"/>
                <w:szCs w:val="18"/>
              </w:rPr>
            </w:pPr>
            <w:r w:rsidRPr="00496B27">
              <w:rPr>
                <w:b w:val="0"/>
                <w:sz w:val="18"/>
                <w:szCs w:val="18"/>
              </w:rPr>
              <w:t>In</w:t>
            </w:r>
            <w:r w:rsidR="00A016BF" w:rsidRPr="00496B27">
              <w:rPr>
                <w:b w:val="0"/>
                <w:sz w:val="18"/>
                <w:szCs w:val="18"/>
              </w:rPr>
              <w:t xml:space="preserve">-year assessment data shows that the gap in maths achievement is closing in most year groups and that quality first teaching, supportive interventions and school led tuition has had an impact. </w:t>
            </w:r>
          </w:p>
          <w:p w14:paraId="6BDD6498" w14:textId="1E005856" w:rsidR="008C7B61" w:rsidRPr="00496B27" w:rsidRDefault="008C7B61" w:rsidP="0051551E">
            <w:pPr>
              <w:pStyle w:val="NoSpacing"/>
              <w:spacing w:line="276" w:lineRule="auto"/>
              <w:jc w:val="left"/>
              <w:rPr>
                <w:b w:val="0"/>
                <w:sz w:val="18"/>
                <w:szCs w:val="18"/>
              </w:rPr>
            </w:pPr>
          </w:p>
        </w:tc>
      </w:tr>
      <w:tr w:rsidR="0008504D" w14:paraId="21A54BB8" w14:textId="77777777" w:rsidTr="00CF6580">
        <w:trPr>
          <w:trHeight w:val="567"/>
        </w:trPr>
        <w:tc>
          <w:tcPr>
            <w:tcW w:w="2477" w:type="dxa"/>
            <w:vAlign w:val="center"/>
          </w:tcPr>
          <w:p w14:paraId="46E408E3" w14:textId="77777777" w:rsidR="0008504D" w:rsidRPr="00496B27" w:rsidRDefault="00EE3C5D" w:rsidP="0051551E">
            <w:pPr>
              <w:pStyle w:val="NoSpacing"/>
              <w:jc w:val="left"/>
              <w:rPr>
                <w:bCs/>
                <w:sz w:val="18"/>
                <w:szCs w:val="18"/>
              </w:rPr>
            </w:pPr>
            <w:r w:rsidRPr="00496B27">
              <w:rPr>
                <w:bCs/>
                <w:sz w:val="18"/>
                <w:szCs w:val="18"/>
              </w:rPr>
              <w:t>ENGLISH</w:t>
            </w:r>
          </w:p>
          <w:p w14:paraId="5E9DA9DF" w14:textId="77777777" w:rsidR="00CE2639" w:rsidRPr="00496B27" w:rsidRDefault="00FE2C67" w:rsidP="00CE2639">
            <w:pPr>
              <w:pStyle w:val="NoSpacing"/>
              <w:spacing w:line="276" w:lineRule="auto"/>
              <w:jc w:val="left"/>
              <w:rPr>
                <w:b w:val="0"/>
                <w:bCs/>
                <w:sz w:val="18"/>
                <w:szCs w:val="18"/>
              </w:rPr>
            </w:pPr>
            <w:r w:rsidRPr="00496B27">
              <w:rPr>
                <w:b w:val="0"/>
                <w:sz w:val="18"/>
                <w:szCs w:val="18"/>
              </w:rPr>
              <w:t>Presentation to Governors from the Reading and Writing lead teachers</w:t>
            </w:r>
            <w:r w:rsidR="00CE2639" w:rsidRPr="00496B27">
              <w:rPr>
                <w:b w:val="0"/>
                <w:sz w:val="18"/>
                <w:szCs w:val="18"/>
              </w:rPr>
              <w:t xml:space="preserve"> </w:t>
            </w:r>
            <w:r w:rsidR="00CE2639" w:rsidRPr="00496B27">
              <w:rPr>
                <w:b w:val="0"/>
                <w:bCs/>
                <w:sz w:val="18"/>
                <w:szCs w:val="18"/>
              </w:rPr>
              <w:t>which included a full data breakdown and followed by a scrutiny of books and children’s work.</w:t>
            </w:r>
          </w:p>
          <w:p w14:paraId="4EA087EA" w14:textId="618AC619" w:rsidR="00FE2C67" w:rsidRPr="00496B27" w:rsidRDefault="00FE2C67" w:rsidP="0051551E">
            <w:pPr>
              <w:pStyle w:val="NoSpacing"/>
              <w:jc w:val="left"/>
              <w:rPr>
                <w:b w:val="0"/>
                <w:sz w:val="18"/>
                <w:szCs w:val="18"/>
              </w:rPr>
            </w:pPr>
          </w:p>
        </w:tc>
        <w:tc>
          <w:tcPr>
            <w:tcW w:w="2477" w:type="dxa"/>
            <w:vAlign w:val="center"/>
          </w:tcPr>
          <w:p w14:paraId="1362CC55" w14:textId="77777777" w:rsidR="00CE2639" w:rsidRPr="00496B27" w:rsidRDefault="00CE2639" w:rsidP="0051551E">
            <w:pPr>
              <w:pStyle w:val="NoSpacing"/>
              <w:jc w:val="left"/>
              <w:rPr>
                <w:b w:val="0"/>
                <w:sz w:val="18"/>
                <w:szCs w:val="18"/>
              </w:rPr>
            </w:pPr>
            <w:r w:rsidRPr="00496B27">
              <w:rPr>
                <w:b w:val="0"/>
                <w:sz w:val="18"/>
                <w:szCs w:val="18"/>
              </w:rPr>
              <w:t>Improvement in Reading &amp; Writing is an Ofsted recommendation</w:t>
            </w:r>
          </w:p>
          <w:p w14:paraId="7F8AF9BD" w14:textId="68C7CB09" w:rsidR="0008504D" w:rsidRPr="00496B27" w:rsidRDefault="00CE2639" w:rsidP="0051551E">
            <w:pPr>
              <w:pStyle w:val="NoSpacing"/>
              <w:jc w:val="left"/>
              <w:rPr>
                <w:b w:val="0"/>
                <w:sz w:val="18"/>
                <w:szCs w:val="18"/>
              </w:rPr>
            </w:pPr>
            <w:r w:rsidRPr="00496B27">
              <w:rPr>
                <w:b w:val="0"/>
                <w:sz w:val="18"/>
                <w:szCs w:val="18"/>
              </w:rPr>
              <w:t xml:space="preserve">Continuing to improve phonics attainment and develop a love of </w:t>
            </w:r>
            <w:r w:rsidR="00A3716A" w:rsidRPr="00496B27">
              <w:rPr>
                <w:b w:val="0"/>
                <w:sz w:val="18"/>
                <w:szCs w:val="18"/>
              </w:rPr>
              <w:t>r</w:t>
            </w:r>
            <w:r w:rsidRPr="00496B27">
              <w:rPr>
                <w:b w:val="0"/>
                <w:sz w:val="18"/>
                <w:szCs w:val="18"/>
              </w:rPr>
              <w:t xml:space="preserve">eading </w:t>
            </w:r>
            <w:r w:rsidR="005C29AE" w:rsidRPr="00496B27">
              <w:rPr>
                <w:b w:val="0"/>
                <w:sz w:val="18"/>
                <w:szCs w:val="18"/>
              </w:rPr>
              <w:t>is a</w:t>
            </w:r>
            <w:r w:rsidRPr="00496B27">
              <w:rPr>
                <w:b w:val="0"/>
                <w:sz w:val="18"/>
                <w:szCs w:val="18"/>
              </w:rPr>
              <w:t xml:space="preserve"> key priority</w:t>
            </w:r>
            <w:r w:rsidR="005C29AE" w:rsidRPr="00496B27">
              <w:rPr>
                <w:b w:val="0"/>
                <w:sz w:val="18"/>
                <w:szCs w:val="18"/>
              </w:rPr>
              <w:t xml:space="preserve"> in the SDP</w:t>
            </w:r>
            <w:r w:rsidRPr="00496B27">
              <w:rPr>
                <w:b w:val="0"/>
                <w:sz w:val="18"/>
                <w:szCs w:val="18"/>
              </w:rPr>
              <w:t xml:space="preserve"> </w:t>
            </w:r>
          </w:p>
        </w:tc>
        <w:tc>
          <w:tcPr>
            <w:tcW w:w="5244" w:type="dxa"/>
            <w:vAlign w:val="center"/>
          </w:tcPr>
          <w:p w14:paraId="758DD49C" w14:textId="77777777" w:rsidR="0008504D" w:rsidRPr="00496B27" w:rsidRDefault="00A3716A" w:rsidP="0051551E">
            <w:pPr>
              <w:pStyle w:val="NoSpacing"/>
              <w:jc w:val="left"/>
              <w:rPr>
                <w:b w:val="0"/>
                <w:sz w:val="18"/>
                <w:szCs w:val="18"/>
              </w:rPr>
            </w:pPr>
            <w:r w:rsidRPr="00496B27">
              <w:rPr>
                <w:b w:val="0"/>
                <w:sz w:val="18"/>
                <w:szCs w:val="18"/>
              </w:rPr>
              <w:t>Governors prioritised funding to support a staffing structure which incorporated additional skilled staff to im</w:t>
            </w:r>
            <w:r w:rsidR="000475A8" w:rsidRPr="00496B27">
              <w:rPr>
                <w:b w:val="0"/>
                <w:sz w:val="18"/>
                <w:szCs w:val="18"/>
              </w:rPr>
              <w:t>plement specific interventions and catch up programmes to ensure the best possible outcomes for the children.</w:t>
            </w:r>
          </w:p>
          <w:p w14:paraId="1C0D5A38" w14:textId="3F8DFA6B" w:rsidR="00C877DD" w:rsidRDefault="00A51758" w:rsidP="0051551E">
            <w:pPr>
              <w:pStyle w:val="NoSpacing"/>
              <w:jc w:val="left"/>
              <w:rPr>
                <w:b w:val="0"/>
                <w:sz w:val="18"/>
                <w:szCs w:val="18"/>
              </w:rPr>
            </w:pPr>
            <w:r w:rsidRPr="00A51758">
              <w:rPr>
                <w:b w:val="0"/>
                <w:sz w:val="18"/>
                <w:szCs w:val="18"/>
              </w:rPr>
              <w:t>Embedding of Little Wandle has shown improvement in phonics/reading achievement.  Pathways to Read is being embedded in KS2, and looks to improve comprehension for this group.</w:t>
            </w:r>
          </w:p>
          <w:p w14:paraId="36E7B3BD" w14:textId="48967894" w:rsidR="00E13DDA" w:rsidRPr="00E13DDA" w:rsidRDefault="00E13DDA" w:rsidP="00E13DDA">
            <w:pPr>
              <w:pStyle w:val="NoSpacing"/>
              <w:rPr>
                <w:b w:val="0"/>
                <w:sz w:val="18"/>
                <w:szCs w:val="18"/>
              </w:rPr>
            </w:pPr>
            <w:r w:rsidRPr="00E13DDA">
              <w:rPr>
                <w:b w:val="0"/>
                <w:sz w:val="18"/>
                <w:szCs w:val="18"/>
              </w:rPr>
              <w:t>Same day interventions and keep-up sessions are planned into the daily schedule.</w:t>
            </w:r>
            <w:r>
              <w:rPr>
                <w:b w:val="0"/>
                <w:sz w:val="18"/>
                <w:szCs w:val="18"/>
              </w:rPr>
              <w:t xml:space="preserve"> </w:t>
            </w:r>
            <w:r w:rsidRPr="00E13DDA">
              <w:rPr>
                <w:b w:val="0"/>
                <w:sz w:val="18"/>
                <w:szCs w:val="18"/>
              </w:rPr>
              <w:t>Regular assessment of students lets teachers identify issues early and assign extra resource (often same in the afternoons, especially in phonics)</w:t>
            </w:r>
          </w:p>
          <w:p w14:paraId="63607E11" w14:textId="71E72842" w:rsidR="00E13DDA" w:rsidRPr="00496B27" w:rsidRDefault="00E13DDA" w:rsidP="00E13DDA">
            <w:pPr>
              <w:pStyle w:val="NoSpacing"/>
              <w:jc w:val="left"/>
              <w:rPr>
                <w:b w:val="0"/>
                <w:sz w:val="18"/>
                <w:szCs w:val="18"/>
              </w:rPr>
            </w:pPr>
            <w:r w:rsidRPr="00E13DDA">
              <w:rPr>
                <w:b w:val="0"/>
                <w:sz w:val="18"/>
                <w:szCs w:val="18"/>
              </w:rPr>
              <w:t xml:space="preserve">New bookbag books being sent home encourage early years parents to get involved.  Reading sheds on playgrounds let parents engage with Love of Reading theme.  </w:t>
            </w:r>
          </w:p>
          <w:p w14:paraId="119BD0C8" w14:textId="56534CFB" w:rsidR="00BC614D" w:rsidRPr="00496B27" w:rsidRDefault="00C877DD" w:rsidP="0051551E">
            <w:pPr>
              <w:pStyle w:val="NoSpacing"/>
              <w:jc w:val="left"/>
              <w:rPr>
                <w:b w:val="0"/>
                <w:sz w:val="18"/>
                <w:szCs w:val="18"/>
              </w:rPr>
            </w:pPr>
            <w:r w:rsidRPr="00496B27">
              <w:rPr>
                <w:b w:val="0"/>
                <w:sz w:val="18"/>
                <w:szCs w:val="18"/>
              </w:rPr>
              <w:t>The r</w:t>
            </w:r>
            <w:r w:rsidR="00BC614D" w:rsidRPr="00496B27">
              <w:rPr>
                <w:b w:val="0"/>
                <w:sz w:val="18"/>
                <w:szCs w:val="18"/>
              </w:rPr>
              <w:t xml:space="preserve">e-establishment of Reader for Life has been successful – Majority of children across the school </w:t>
            </w:r>
            <w:r w:rsidRPr="00496B27">
              <w:rPr>
                <w:b w:val="0"/>
                <w:sz w:val="18"/>
                <w:szCs w:val="18"/>
              </w:rPr>
              <w:t xml:space="preserve">are </w:t>
            </w:r>
            <w:r w:rsidR="00BC614D" w:rsidRPr="00496B27">
              <w:rPr>
                <w:b w:val="0"/>
                <w:sz w:val="18"/>
                <w:szCs w:val="18"/>
              </w:rPr>
              <w:t>now reading regularly at home achieving certificates in whole school family assemblies</w:t>
            </w:r>
          </w:p>
        </w:tc>
      </w:tr>
      <w:tr w:rsidR="00B614A7" w14:paraId="01B78FB9" w14:textId="77777777" w:rsidTr="00CF6580">
        <w:trPr>
          <w:trHeight w:val="567"/>
        </w:trPr>
        <w:tc>
          <w:tcPr>
            <w:tcW w:w="2477" w:type="dxa"/>
            <w:vAlign w:val="center"/>
          </w:tcPr>
          <w:p w14:paraId="01CEEA57" w14:textId="77777777" w:rsidR="00B614A7" w:rsidRDefault="00B614A7" w:rsidP="0051551E">
            <w:pPr>
              <w:pStyle w:val="NoSpacing"/>
              <w:jc w:val="left"/>
              <w:rPr>
                <w:bCs/>
                <w:sz w:val="18"/>
                <w:szCs w:val="18"/>
              </w:rPr>
            </w:pPr>
            <w:r>
              <w:rPr>
                <w:bCs/>
                <w:sz w:val="18"/>
                <w:szCs w:val="18"/>
              </w:rPr>
              <w:t>SCIENCE</w:t>
            </w:r>
          </w:p>
          <w:p w14:paraId="06A45D5B" w14:textId="77777777" w:rsidR="00B614A7" w:rsidRDefault="00B614A7" w:rsidP="0051551E">
            <w:pPr>
              <w:pStyle w:val="NoSpacing"/>
              <w:jc w:val="left"/>
              <w:rPr>
                <w:bCs/>
                <w:sz w:val="18"/>
                <w:szCs w:val="18"/>
              </w:rPr>
            </w:pPr>
          </w:p>
          <w:p w14:paraId="4D71F05B" w14:textId="53E58E1F" w:rsidR="00B614A7" w:rsidRPr="00B614A7" w:rsidRDefault="00B614A7" w:rsidP="0051551E">
            <w:pPr>
              <w:pStyle w:val="NoSpacing"/>
              <w:jc w:val="left"/>
              <w:rPr>
                <w:b w:val="0"/>
                <w:sz w:val="18"/>
                <w:szCs w:val="18"/>
              </w:rPr>
            </w:pPr>
            <w:r w:rsidRPr="00B614A7">
              <w:rPr>
                <w:b w:val="0"/>
                <w:sz w:val="18"/>
                <w:szCs w:val="18"/>
              </w:rPr>
              <w:t>Observation from Science link governor</w:t>
            </w:r>
            <w:r>
              <w:rPr>
                <w:b w:val="0"/>
                <w:sz w:val="18"/>
                <w:szCs w:val="18"/>
              </w:rPr>
              <w:t xml:space="preserve"> and meeting with subject leader</w:t>
            </w:r>
          </w:p>
          <w:p w14:paraId="61E9A20C" w14:textId="77777777" w:rsidR="00B614A7" w:rsidRDefault="00B614A7" w:rsidP="0051551E">
            <w:pPr>
              <w:pStyle w:val="NoSpacing"/>
              <w:jc w:val="left"/>
              <w:rPr>
                <w:bCs/>
                <w:sz w:val="18"/>
                <w:szCs w:val="18"/>
              </w:rPr>
            </w:pPr>
          </w:p>
          <w:p w14:paraId="5B81833E" w14:textId="77777777" w:rsidR="00B614A7" w:rsidRDefault="00B614A7" w:rsidP="0051551E">
            <w:pPr>
              <w:pStyle w:val="NoSpacing"/>
              <w:jc w:val="left"/>
              <w:rPr>
                <w:bCs/>
                <w:sz w:val="18"/>
                <w:szCs w:val="18"/>
              </w:rPr>
            </w:pPr>
          </w:p>
          <w:p w14:paraId="72B6047C" w14:textId="77777777" w:rsidR="00B614A7" w:rsidRDefault="00B614A7" w:rsidP="0051551E">
            <w:pPr>
              <w:pStyle w:val="NoSpacing"/>
              <w:jc w:val="left"/>
              <w:rPr>
                <w:bCs/>
                <w:sz w:val="18"/>
                <w:szCs w:val="18"/>
              </w:rPr>
            </w:pPr>
          </w:p>
          <w:p w14:paraId="1077116F" w14:textId="77777777" w:rsidR="00B614A7" w:rsidRDefault="00B614A7" w:rsidP="0051551E">
            <w:pPr>
              <w:pStyle w:val="NoSpacing"/>
              <w:jc w:val="left"/>
              <w:rPr>
                <w:bCs/>
                <w:sz w:val="18"/>
                <w:szCs w:val="18"/>
              </w:rPr>
            </w:pPr>
          </w:p>
          <w:p w14:paraId="4E8DF65A" w14:textId="2CB7EA07" w:rsidR="00B614A7" w:rsidRPr="00496B27" w:rsidRDefault="00B614A7" w:rsidP="0051551E">
            <w:pPr>
              <w:pStyle w:val="NoSpacing"/>
              <w:jc w:val="left"/>
              <w:rPr>
                <w:bCs/>
                <w:sz w:val="18"/>
                <w:szCs w:val="18"/>
              </w:rPr>
            </w:pPr>
          </w:p>
        </w:tc>
        <w:tc>
          <w:tcPr>
            <w:tcW w:w="2477" w:type="dxa"/>
            <w:vAlign w:val="center"/>
          </w:tcPr>
          <w:p w14:paraId="43660161" w14:textId="5B81D68D" w:rsidR="00B614A7" w:rsidRDefault="00B614A7" w:rsidP="0051551E">
            <w:pPr>
              <w:pStyle w:val="NoSpacing"/>
              <w:jc w:val="left"/>
              <w:rPr>
                <w:b w:val="0"/>
                <w:sz w:val="18"/>
                <w:szCs w:val="18"/>
              </w:rPr>
            </w:pPr>
            <w:r w:rsidRPr="00B614A7">
              <w:rPr>
                <w:b w:val="0"/>
                <w:sz w:val="18"/>
                <w:szCs w:val="18"/>
              </w:rPr>
              <w:t xml:space="preserve">To receive further updates on the developments within the teaching of </w:t>
            </w:r>
            <w:r>
              <w:rPr>
                <w:b w:val="0"/>
                <w:sz w:val="18"/>
                <w:szCs w:val="18"/>
              </w:rPr>
              <w:t>Science</w:t>
            </w:r>
          </w:p>
          <w:p w14:paraId="7F0F7F58" w14:textId="77777777" w:rsidR="00B614A7" w:rsidRDefault="00B614A7" w:rsidP="0051551E">
            <w:pPr>
              <w:pStyle w:val="NoSpacing"/>
              <w:jc w:val="left"/>
              <w:rPr>
                <w:b w:val="0"/>
                <w:sz w:val="18"/>
                <w:szCs w:val="18"/>
              </w:rPr>
            </w:pPr>
          </w:p>
          <w:p w14:paraId="4DD237A4" w14:textId="77777777" w:rsidR="00B614A7" w:rsidRDefault="00B614A7" w:rsidP="0051551E">
            <w:pPr>
              <w:pStyle w:val="NoSpacing"/>
              <w:jc w:val="left"/>
              <w:rPr>
                <w:b w:val="0"/>
                <w:sz w:val="18"/>
                <w:szCs w:val="18"/>
              </w:rPr>
            </w:pPr>
          </w:p>
          <w:p w14:paraId="3730AD7E" w14:textId="05A3AF74" w:rsidR="00B614A7" w:rsidRPr="00496B27" w:rsidRDefault="00B614A7" w:rsidP="0051551E">
            <w:pPr>
              <w:pStyle w:val="NoSpacing"/>
              <w:jc w:val="left"/>
              <w:rPr>
                <w:b w:val="0"/>
                <w:sz w:val="18"/>
                <w:szCs w:val="18"/>
              </w:rPr>
            </w:pPr>
          </w:p>
        </w:tc>
        <w:tc>
          <w:tcPr>
            <w:tcW w:w="5244" w:type="dxa"/>
            <w:vAlign w:val="center"/>
          </w:tcPr>
          <w:p w14:paraId="1FDBCE88" w14:textId="02FC3669" w:rsidR="00B614A7" w:rsidRPr="00B614A7" w:rsidRDefault="00B614A7" w:rsidP="00B614A7">
            <w:pPr>
              <w:pStyle w:val="NoSpacing"/>
              <w:jc w:val="left"/>
              <w:rPr>
                <w:b w:val="0"/>
                <w:sz w:val="18"/>
                <w:szCs w:val="18"/>
              </w:rPr>
            </w:pPr>
            <w:r w:rsidRPr="00B614A7">
              <w:rPr>
                <w:b w:val="0"/>
                <w:sz w:val="18"/>
                <w:szCs w:val="18"/>
              </w:rPr>
              <w:t>There was a clear plan showing th</w:t>
            </w:r>
            <w:r>
              <w:rPr>
                <w:b w:val="0"/>
                <w:sz w:val="18"/>
                <w:szCs w:val="18"/>
              </w:rPr>
              <w:t>e</w:t>
            </w:r>
            <w:r w:rsidRPr="00B614A7">
              <w:rPr>
                <w:b w:val="0"/>
                <w:sz w:val="18"/>
                <w:szCs w:val="18"/>
              </w:rPr>
              <w:t xml:space="preserve"> knowledge skills and information that children needed to acquire in each year. </w:t>
            </w:r>
          </w:p>
          <w:p w14:paraId="4E8EEBA1" w14:textId="77777777" w:rsidR="00B614A7" w:rsidRPr="00B614A7" w:rsidRDefault="00B614A7" w:rsidP="00B614A7">
            <w:pPr>
              <w:pStyle w:val="NoSpacing"/>
              <w:rPr>
                <w:b w:val="0"/>
                <w:sz w:val="18"/>
                <w:szCs w:val="18"/>
              </w:rPr>
            </w:pPr>
            <w:r w:rsidRPr="00B614A7">
              <w:rPr>
                <w:b w:val="0"/>
                <w:sz w:val="18"/>
                <w:szCs w:val="18"/>
              </w:rPr>
              <w:t>The visit covered the sessions being provided in Yrs 3,4&amp;6.</w:t>
            </w:r>
          </w:p>
          <w:p w14:paraId="5BF2707B" w14:textId="77777777" w:rsidR="00B614A7" w:rsidRPr="00B614A7" w:rsidRDefault="00B614A7" w:rsidP="00B614A7">
            <w:pPr>
              <w:pStyle w:val="NoSpacing"/>
              <w:rPr>
                <w:b w:val="0"/>
                <w:sz w:val="18"/>
                <w:szCs w:val="18"/>
              </w:rPr>
            </w:pPr>
            <w:r w:rsidRPr="00B614A7">
              <w:rPr>
                <w:b w:val="0"/>
                <w:sz w:val="18"/>
                <w:szCs w:val="18"/>
              </w:rPr>
              <w:t>Children in years 5&amp;6 were clearly comfortable with aspects of scientific enquiry embedded in earlier years such as prediction and classification.</w:t>
            </w:r>
          </w:p>
          <w:p w14:paraId="7ED1F539" w14:textId="77777777" w:rsidR="00B614A7" w:rsidRPr="00B614A7" w:rsidRDefault="00B614A7" w:rsidP="00B614A7">
            <w:pPr>
              <w:pStyle w:val="NoSpacing"/>
              <w:rPr>
                <w:b w:val="0"/>
                <w:sz w:val="18"/>
                <w:szCs w:val="18"/>
              </w:rPr>
            </w:pPr>
            <w:r w:rsidRPr="00B614A7">
              <w:rPr>
                <w:b w:val="0"/>
                <w:sz w:val="18"/>
                <w:szCs w:val="18"/>
              </w:rPr>
              <w:t>Children were encouraged to use scientific language and there was a clear focus on key words to be learnt and retained.</w:t>
            </w:r>
          </w:p>
          <w:p w14:paraId="48837510" w14:textId="77777777" w:rsidR="00B614A7" w:rsidRDefault="00B614A7" w:rsidP="00B614A7">
            <w:pPr>
              <w:pStyle w:val="NoSpacing"/>
              <w:jc w:val="left"/>
              <w:rPr>
                <w:b w:val="0"/>
                <w:sz w:val="18"/>
                <w:szCs w:val="18"/>
              </w:rPr>
            </w:pPr>
            <w:r w:rsidRPr="00B614A7">
              <w:rPr>
                <w:b w:val="0"/>
                <w:sz w:val="18"/>
                <w:szCs w:val="18"/>
              </w:rPr>
              <w:t>Previous learning was explored and recapped to check that children had retained information and could use it inform and sophisticate their responses to new information.</w:t>
            </w:r>
          </w:p>
          <w:p w14:paraId="617C8999" w14:textId="57B9840A" w:rsidR="00B30B88" w:rsidRPr="00496B27" w:rsidRDefault="00B30B88" w:rsidP="00B614A7">
            <w:pPr>
              <w:pStyle w:val="NoSpacing"/>
              <w:jc w:val="left"/>
              <w:rPr>
                <w:b w:val="0"/>
                <w:sz w:val="18"/>
                <w:szCs w:val="18"/>
              </w:rPr>
            </w:pPr>
          </w:p>
        </w:tc>
      </w:tr>
      <w:tr w:rsidR="00774B26" w14:paraId="31E1D5B6" w14:textId="77777777" w:rsidTr="00CF6580">
        <w:trPr>
          <w:trHeight w:val="567"/>
        </w:trPr>
        <w:tc>
          <w:tcPr>
            <w:tcW w:w="2477" w:type="dxa"/>
            <w:vAlign w:val="center"/>
          </w:tcPr>
          <w:p w14:paraId="1E6AC103" w14:textId="77777777" w:rsidR="00774B26" w:rsidRPr="00496B27" w:rsidRDefault="001A4977" w:rsidP="0051551E">
            <w:pPr>
              <w:pStyle w:val="NoSpacing"/>
              <w:spacing w:line="276" w:lineRule="auto"/>
              <w:jc w:val="left"/>
              <w:rPr>
                <w:bCs/>
                <w:sz w:val="18"/>
                <w:szCs w:val="18"/>
              </w:rPr>
            </w:pPr>
            <w:r w:rsidRPr="00496B27">
              <w:rPr>
                <w:bCs/>
                <w:sz w:val="18"/>
                <w:szCs w:val="18"/>
              </w:rPr>
              <w:t xml:space="preserve">EYFS </w:t>
            </w:r>
          </w:p>
          <w:p w14:paraId="6A0C46AD" w14:textId="2B37C5FA" w:rsidR="00215FFE" w:rsidRPr="00496B27" w:rsidRDefault="00EB652E" w:rsidP="0051551E">
            <w:pPr>
              <w:pStyle w:val="NoSpacing"/>
              <w:spacing w:line="276" w:lineRule="auto"/>
              <w:jc w:val="left"/>
              <w:rPr>
                <w:b w:val="0"/>
                <w:sz w:val="18"/>
                <w:szCs w:val="18"/>
              </w:rPr>
            </w:pPr>
            <w:r w:rsidRPr="00496B27">
              <w:rPr>
                <w:b w:val="0"/>
                <w:sz w:val="18"/>
                <w:szCs w:val="18"/>
              </w:rPr>
              <w:t>Link Governor monitoring meetings</w:t>
            </w:r>
          </w:p>
          <w:p w14:paraId="7A56EE1B" w14:textId="77777777" w:rsidR="00215FFE" w:rsidRPr="00496B27" w:rsidRDefault="00215FFE" w:rsidP="0051551E">
            <w:pPr>
              <w:pStyle w:val="NoSpacing"/>
              <w:spacing w:line="276" w:lineRule="auto"/>
              <w:jc w:val="left"/>
              <w:rPr>
                <w:b w:val="0"/>
                <w:sz w:val="18"/>
                <w:szCs w:val="18"/>
              </w:rPr>
            </w:pPr>
          </w:p>
          <w:p w14:paraId="3CD1DFA3" w14:textId="77777777" w:rsidR="00215FFE" w:rsidRDefault="00BC2B22" w:rsidP="0051551E">
            <w:pPr>
              <w:pStyle w:val="NoSpacing"/>
              <w:spacing w:line="276" w:lineRule="auto"/>
              <w:jc w:val="left"/>
              <w:rPr>
                <w:b w:val="0"/>
                <w:sz w:val="18"/>
                <w:szCs w:val="18"/>
              </w:rPr>
            </w:pPr>
            <w:r w:rsidRPr="00496B27">
              <w:rPr>
                <w:b w:val="0"/>
                <w:sz w:val="18"/>
                <w:szCs w:val="18"/>
              </w:rPr>
              <w:t>Learning Walk</w:t>
            </w:r>
          </w:p>
          <w:p w14:paraId="1294B803" w14:textId="77777777" w:rsidR="00A92D47" w:rsidRDefault="00A92D47" w:rsidP="0051551E">
            <w:pPr>
              <w:pStyle w:val="NoSpacing"/>
              <w:spacing w:line="276" w:lineRule="auto"/>
              <w:jc w:val="left"/>
              <w:rPr>
                <w:b w:val="0"/>
                <w:sz w:val="18"/>
                <w:szCs w:val="18"/>
              </w:rPr>
            </w:pPr>
          </w:p>
          <w:p w14:paraId="26122058" w14:textId="101C9F80" w:rsidR="00A92D47" w:rsidRPr="00496B27" w:rsidRDefault="00A92D47" w:rsidP="0051551E">
            <w:pPr>
              <w:pStyle w:val="NoSpacing"/>
              <w:spacing w:line="276" w:lineRule="auto"/>
              <w:jc w:val="left"/>
              <w:rPr>
                <w:b w:val="0"/>
                <w:sz w:val="18"/>
                <w:szCs w:val="18"/>
              </w:rPr>
            </w:pPr>
          </w:p>
        </w:tc>
        <w:tc>
          <w:tcPr>
            <w:tcW w:w="2477" w:type="dxa"/>
            <w:vAlign w:val="center"/>
          </w:tcPr>
          <w:p w14:paraId="206F84CC" w14:textId="3196B4EF" w:rsidR="00DA25F0" w:rsidRPr="00496B27" w:rsidRDefault="00241417" w:rsidP="0051551E">
            <w:pPr>
              <w:pStyle w:val="NoSpacing"/>
              <w:spacing w:line="276" w:lineRule="auto"/>
              <w:jc w:val="left"/>
              <w:rPr>
                <w:b w:val="0"/>
                <w:sz w:val="18"/>
                <w:szCs w:val="18"/>
              </w:rPr>
            </w:pPr>
            <w:r w:rsidRPr="00496B27">
              <w:rPr>
                <w:b w:val="0"/>
                <w:sz w:val="18"/>
                <w:szCs w:val="18"/>
              </w:rPr>
              <w:t>Improvement</w:t>
            </w:r>
            <w:r w:rsidR="00C02A70" w:rsidRPr="00496B27">
              <w:rPr>
                <w:b w:val="0"/>
                <w:sz w:val="18"/>
                <w:szCs w:val="18"/>
              </w:rPr>
              <w:t xml:space="preserve"> in the quality of the early years </w:t>
            </w:r>
            <w:r w:rsidR="005F229D" w:rsidRPr="00496B27">
              <w:rPr>
                <w:b w:val="0"/>
                <w:sz w:val="18"/>
                <w:szCs w:val="18"/>
              </w:rPr>
              <w:t xml:space="preserve">provision is an Ofsted </w:t>
            </w:r>
            <w:r w:rsidR="00A12262" w:rsidRPr="00496B27">
              <w:rPr>
                <w:b w:val="0"/>
                <w:sz w:val="18"/>
                <w:szCs w:val="18"/>
              </w:rPr>
              <w:t>recommendation and included as a</w:t>
            </w:r>
            <w:r w:rsidR="004A3139" w:rsidRPr="00496B27">
              <w:rPr>
                <w:b w:val="0"/>
                <w:sz w:val="18"/>
                <w:szCs w:val="18"/>
              </w:rPr>
              <w:t xml:space="preserve"> </w:t>
            </w:r>
            <w:r w:rsidR="00A12262" w:rsidRPr="00496B27">
              <w:rPr>
                <w:b w:val="0"/>
                <w:sz w:val="18"/>
                <w:szCs w:val="18"/>
              </w:rPr>
              <w:t>priority</w:t>
            </w:r>
            <w:r w:rsidR="004A3139" w:rsidRPr="00496B27">
              <w:rPr>
                <w:b w:val="0"/>
                <w:sz w:val="18"/>
                <w:szCs w:val="18"/>
              </w:rPr>
              <w:t xml:space="preserve"> </w:t>
            </w:r>
            <w:r w:rsidR="005C29AE" w:rsidRPr="00496B27">
              <w:rPr>
                <w:b w:val="0"/>
                <w:sz w:val="18"/>
                <w:szCs w:val="18"/>
              </w:rPr>
              <w:t>i</w:t>
            </w:r>
            <w:r w:rsidR="004A3139" w:rsidRPr="00496B27">
              <w:rPr>
                <w:b w:val="0"/>
                <w:sz w:val="18"/>
                <w:szCs w:val="18"/>
              </w:rPr>
              <w:t>n the SDP.</w:t>
            </w:r>
          </w:p>
        </w:tc>
        <w:tc>
          <w:tcPr>
            <w:tcW w:w="5244" w:type="dxa"/>
            <w:vAlign w:val="center"/>
          </w:tcPr>
          <w:p w14:paraId="087B5E2B" w14:textId="77777777" w:rsidR="00DE2F32" w:rsidRPr="00496B27" w:rsidRDefault="00DE2F32" w:rsidP="0051551E">
            <w:pPr>
              <w:pStyle w:val="NoSpacing"/>
              <w:spacing w:line="276" w:lineRule="auto"/>
              <w:jc w:val="left"/>
              <w:rPr>
                <w:b w:val="0"/>
                <w:sz w:val="18"/>
                <w:szCs w:val="18"/>
              </w:rPr>
            </w:pPr>
          </w:p>
          <w:p w14:paraId="282A6B3B" w14:textId="755EA095" w:rsidR="00DE2F32" w:rsidRPr="00496B27" w:rsidRDefault="00870959" w:rsidP="0051551E">
            <w:pPr>
              <w:pStyle w:val="NoSpacing"/>
              <w:spacing w:line="276" w:lineRule="auto"/>
              <w:jc w:val="left"/>
              <w:rPr>
                <w:b w:val="0"/>
                <w:bCs/>
                <w:color w:val="000000"/>
                <w:sz w:val="18"/>
                <w:szCs w:val="18"/>
              </w:rPr>
            </w:pPr>
            <w:r w:rsidRPr="00496B27">
              <w:rPr>
                <w:b w:val="0"/>
                <w:bCs/>
                <w:color w:val="000000"/>
                <w:sz w:val="18"/>
                <w:szCs w:val="18"/>
              </w:rPr>
              <w:t xml:space="preserve">An environmental walk around the </w:t>
            </w:r>
            <w:r w:rsidR="00BC2B22" w:rsidRPr="00496B27">
              <w:rPr>
                <w:b w:val="0"/>
                <w:bCs/>
                <w:color w:val="000000"/>
                <w:sz w:val="18"/>
                <w:szCs w:val="18"/>
              </w:rPr>
              <w:t>EYFS areas</w:t>
            </w:r>
            <w:r w:rsidRPr="00496B27">
              <w:rPr>
                <w:b w:val="0"/>
                <w:bCs/>
                <w:color w:val="000000"/>
                <w:sz w:val="18"/>
                <w:szCs w:val="18"/>
              </w:rPr>
              <w:t xml:space="preserve"> with a key focus on the new developments in the outdoor areas demonstrated the effectiveness of the newly developed areas for exploration enabling access for all the children. </w:t>
            </w:r>
          </w:p>
          <w:p w14:paraId="16548F57" w14:textId="0BFE6A35" w:rsidR="00BC2B22" w:rsidRPr="00496B27" w:rsidRDefault="00BC2B22" w:rsidP="0051551E">
            <w:pPr>
              <w:pStyle w:val="NoSpacing"/>
              <w:spacing w:line="276" w:lineRule="auto"/>
              <w:jc w:val="left"/>
              <w:rPr>
                <w:b w:val="0"/>
                <w:bCs/>
                <w:sz w:val="18"/>
                <w:szCs w:val="18"/>
              </w:rPr>
            </w:pPr>
            <w:r w:rsidRPr="00496B27">
              <w:rPr>
                <w:b w:val="0"/>
                <w:bCs/>
                <w:color w:val="000000"/>
                <w:sz w:val="18"/>
                <w:szCs w:val="18"/>
              </w:rPr>
              <w:t>The provision of a language rich and engaging early years environment was evident with</w:t>
            </w:r>
            <w:r w:rsidRPr="00496B27">
              <w:rPr>
                <w:color w:val="000000"/>
                <w:sz w:val="18"/>
                <w:szCs w:val="18"/>
              </w:rPr>
              <w:t xml:space="preserve"> </w:t>
            </w:r>
            <w:r w:rsidRPr="00496B27">
              <w:rPr>
                <w:b w:val="0"/>
                <w:bCs/>
                <w:color w:val="000000"/>
                <w:sz w:val="18"/>
                <w:szCs w:val="18"/>
              </w:rPr>
              <w:t xml:space="preserve">an abundance of environmental print throughout to support and challenge the children’s learning. </w:t>
            </w:r>
          </w:p>
          <w:p w14:paraId="714652C2" w14:textId="7FD84DB7" w:rsidR="00DE2F32" w:rsidRPr="00496B27" w:rsidRDefault="00DE2F32" w:rsidP="0051551E">
            <w:pPr>
              <w:pStyle w:val="NoSpacing"/>
              <w:spacing w:line="276" w:lineRule="auto"/>
              <w:jc w:val="left"/>
              <w:rPr>
                <w:b w:val="0"/>
                <w:sz w:val="18"/>
                <w:szCs w:val="18"/>
              </w:rPr>
            </w:pPr>
          </w:p>
        </w:tc>
      </w:tr>
      <w:tr w:rsidR="0084445E" w14:paraId="6062224C" w14:textId="77777777" w:rsidTr="00CF6580">
        <w:trPr>
          <w:trHeight w:val="567"/>
        </w:trPr>
        <w:tc>
          <w:tcPr>
            <w:tcW w:w="2477" w:type="dxa"/>
            <w:vAlign w:val="center"/>
          </w:tcPr>
          <w:p w14:paraId="2B3694A1" w14:textId="77777777" w:rsidR="0084445E" w:rsidRDefault="0084445E" w:rsidP="0051551E">
            <w:pPr>
              <w:pStyle w:val="NoSpacing"/>
              <w:jc w:val="left"/>
              <w:rPr>
                <w:bCs/>
                <w:sz w:val="18"/>
                <w:szCs w:val="18"/>
              </w:rPr>
            </w:pPr>
            <w:r>
              <w:rPr>
                <w:bCs/>
                <w:sz w:val="18"/>
                <w:szCs w:val="18"/>
              </w:rPr>
              <w:t>Health &amp; Safety</w:t>
            </w:r>
          </w:p>
          <w:p w14:paraId="1932B4A8" w14:textId="77777777" w:rsidR="0067609D" w:rsidRDefault="0067609D" w:rsidP="0051551E">
            <w:pPr>
              <w:pStyle w:val="NoSpacing"/>
              <w:jc w:val="left"/>
              <w:rPr>
                <w:bCs/>
                <w:sz w:val="18"/>
                <w:szCs w:val="18"/>
              </w:rPr>
            </w:pPr>
          </w:p>
          <w:p w14:paraId="1CE6E91B" w14:textId="77777777" w:rsidR="0067609D" w:rsidRDefault="0067609D" w:rsidP="0051551E">
            <w:pPr>
              <w:pStyle w:val="NoSpacing"/>
              <w:jc w:val="left"/>
              <w:rPr>
                <w:bCs/>
                <w:sz w:val="18"/>
                <w:szCs w:val="18"/>
              </w:rPr>
            </w:pPr>
          </w:p>
          <w:p w14:paraId="7020C772" w14:textId="77777777" w:rsidR="0067609D" w:rsidRDefault="0067609D" w:rsidP="0051551E">
            <w:pPr>
              <w:pStyle w:val="NoSpacing"/>
              <w:jc w:val="left"/>
              <w:rPr>
                <w:bCs/>
                <w:sz w:val="18"/>
                <w:szCs w:val="18"/>
              </w:rPr>
            </w:pPr>
          </w:p>
          <w:p w14:paraId="205BF038" w14:textId="77777777" w:rsidR="0067609D" w:rsidRDefault="0067609D" w:rsidP="0051551E">
            <w:pPr>
              <w:pStyle w:val="NoSpacing"/>
              <w:jc w:val="left"/>
              <w:rPr>
                <w:bCs/>
                <w:sz w:val="18"/>
                <w:szCs w:val="18"/>
              </w:rPr>
            </w:pPr>
          </w:p>
          <w:p w14:paraId="6DA19DCF" w14:textId="77777777" w:rsidR="0067609D" w:rsidRDefault="0067609D" w:rsidP="0051551E">
            <w:pPr>
              <w:pStyle w:val="NoSpacing"/>
              <w:jc w:val="left"/>
              <w:rPr>
                <w:bCs/>
                <w:sz w:val="18"/>
                <w:szCs w:val="18"/>
              </w:rPr>
            </w:pPr>
          </w:p>
          <w:p w14:paraId="0943DE14" w14:textId="77777777" w:rsidR="0067609D" w:rsidRDefault="0067609D" w:rsidP="0051551E">
            <w:pPr>
              <w:pStyle w:val="NoSpacing"/>
              <w:jc w:val="left"/>
              <w:rPr>
                <w:bCs/>
                <w:sz w:val="18"/>
                <w:szCs w:val="18"/>
              </w:rPr>
            </w:pPr>
          </w:p>
          <w:p w14:paraId="4852B8DE" w14:textId="77777777" w:rsidR="0067609D" w:rsidRDefault="0067609D" w:rsidP="0051551E">
            <w:pPr>
              <w:pStyle w:val="NoSpacing"/>
              <w:jc w:val="left"/>
              <w:rPr>
                <w:bCs/>
                <w:sz w:val="18"/>
                <w:szCs w:val="18"/>
              </w:rPr>
            </w:pPr>
          </w:p>
          <w:p w14:paraId="751C36B8" w14:textId="77777777" w:rsidR="0067609D" w:rsidRDefault="0067609D" w:rsidP="0051551E">
            <w:pPr>
              <w:pStyle w:val="NoSpacing"/>
              <w:jc w:val="left"/>
              <w:rPr>
                <w:bCs/>
                <w:sz w:val="18"/>
                <w:szCs w:val="18"/>
              </w:rPr>
            </w:pPr>
          </w:p>
          <w:p w14:paraId="0DA881DF" w14:textId="77777777" w:rsidR="0067609D" w:rsidRDefault="0067609D" w:rsidP="0051551E">
            <w:pPr>
              <w:pStyle w:val="NoSpacing"/>
              <w:jc w:val="left"/>
              <w:rPr>
                <w:bCs/>
                <w:sz w:val="18"/>
                <w:szCs w:val="18"/>
              </w:rPr>
            </w:pPr>
          </w:p>
          <w:p w14:paraId="334ED70A" w14:textId="77777777" w:rsidR="0067609D" w:rsidRDefault="0067609D" w:rsidP="0051551E">
            <w:pPr>
              <w:pStyle w:val="NoSpacing"/>
              <w:jc w:val="left"/>
              <w:rPr>
                <w:bCs/>
                <w:sz w:val="18"/>
                <w:szCs w:val="18"/>
              </w:rPr>
            </w:pPr>
          </w:p>
          <w:p w14:paraId="760504F2" w14:textId="77777777" w:rsidR="0067609D" w:rsidRDefault="0067609D" w:rsidP="0051551E">
            <w:pPr>
              <w:pStyle w:val="NoSpacing"/>
              <w:jc w:val="left"/>
              <w:rPr>
                <w:bCs/>
                <w:sz w:val="18"/>
                <w:szCs w:val="18"/>
              </w:rPr>
            </w:pPr>
          </w:p>
          <w:p w14:paraId="2643A507" w14:textId="77777777" w:rsidR="0067609D" w:rsidRDefault="0067609D" w:rsidP="0051551E">
            <w:pPr>
              <w:pStyle w:val="NoSpacing"/>
              <w:jc w:val="left"/>
              <w:rPr>
                <w:bCs/>
                <w:sz w:val="18"/>
                <w:szCs w:val="18"/>
              </w:rPr>
            </w:pPr>
          </w:p>
          <w:p w14:paraId="7406A9E3" w14:textId="2CAF2C34" w:rsidR="0067609D" w:rsidRPr="00496B27" w:rsidRDefault="0067609D" w:rsidP="0051551E">
            <w:pPr>
              <w:pStyle w:val="NoSpacing"/>
              <w:jc w:val="left"/>
              <w:rPr>
                <w:bCs/>
                <w:sz w:val="18"/>
                <w:szCs w:val="18"/>
              </w:rPr>
            </w:pPr>
          </w:p>
        </w:tc>
        <w:tc>
          <w:tcPr>
            <w:tcW w:w="2477" w:type="dxa"/>
            <w:vAlign w:val="center"/>
          </w:tcPr>
          <w:p w14:paraId="116873C2" w14:textId="77777777" w:rsidR="0084445E" w:rsidRDefault="0084445E" w:rsidP="0051551E">
            <w:pPr>
              <w:pStyle w:val="NoSpacing"/>
              <w:jc w:val="left"/>
              <w:rPr>
                <w:b w:val="0"/>
                <w:sz w:val="18"/>
                <w:szCs w:val="18"/>
              </w:rPr>
            </w:pPr>
            <w:r>
              <w:rPr>
                <w:b w:val="0"/>
                <w:sz w:val="18"/>
                <w:szCs w:val="18"/>
              </w:rPr>
              <w:t>To check compliance with the standards of H&amp;S</w:t>
            </w:r>
          </w:p>
          <w:p w14:paraId="41EF9987" w14:textId="77777777" w:rsidR="0067609D" w:rsidRDefault="0067609D" w:rsidP="0051551E">
            <w:pPr>
              <w:pStyle w:val="NoSpacing"/>
              <w:jc w:val="left"/>
              <w:rPr>
                <w:b w:val="0"/>
                <w:sz w:val="18"/>
                <w:szCs w:val="18"/>
              </w:rPr>
            </w:pPr>
          </w:p>
          <w:p w14:paraId="2F5613BD" w14:textId="77777777" w:rsidR="0067609D" w:rsidRDefault="0067609D" w:rsidP="0051551E">
            <w:pPr>
              <w:pStyle w:val="NoSpacing"/>
              <w:jc w:val="left"/>
              <w:rPr>
                <w:b w:val="0"/>
                <w:sz w:val="18"/>
                <w:szCs w:val="18"/>
              </w:rPr>
            </w:pPr>
          </w:p>
          <w:p w14:paraId="79F69EA2" w14:textId="77777777" w:rsidR="0067609D" w:rsidRDefault="0067609D" w:rsidP="0051551E">
            <w:pPr>
              <w:pStyle w:val="NoSpacing"/>
              <w:jc w:val="left"/>
              <w:rPr>
                <w:b w:val="0"/>
                <w:sz w:val="18"/>
                <w:szCs w:val="18"/>
              </w:rPr>
            </w:pPr>
          </w:p>
          <w:p w14:paraId="36D64A8F" w14:textId="77777777" w:rsidR="0067609D" w:rsidRDefault="0067609D" w:rsidP="0051551E">
            <w:pPr>
              <w:pStyle w:val="NoSpacing"/>
              <w:jc w:val="left"/>
              <w:rPr>
                <w:b w:val="0"/>
                <w:sz w:val="18"/>
                <w:szCs w:val="18"/>
              </w:rPr>
            </w:pPr>
          </w:p>
          <w:p w14:paraId="04A3AC39" w14:textId="77777777" w:rsidR="0067609D" w:rsidRDefault="0067609D" w:rsidP="0051551E">
            <w:pPr>
              <w:pStyle w:val="NoSpacing"/>
              <w:jc w:val="left"/>
              <w:rPr>
                <w:b w:val="0"/>
                <w:sz w:val="18"/>
                <w:szCs w:val="18"/>
              </w:rPr>
            </w:pPr>
          </w:p>
          <w:p w14:paraId="69E1B333" w14:textId="77777777" w:rsidR="0067609D" w:rsidRDefault="0067609D" w:rsidP="0051551E">
            <w:pPr>
              <w:pStyle w:val="NoSpacing"/>
              <w:jc w:val="left"/>
              <w:rPr>
                <w:b w:val="0"/>
                <w:sz w:val="18"/>
                <w:szCs w:val="18"/>
              </w:rPr>
            </w:pPr>
          </w:p>
          <w:p w14:paraId="4D3B51B5" w14:textId="77777777" w:rsidR="0067609D" w:rsidRDefault="0067609D" w:rsidP="0051551E">
            <w:pPr>
              <w:pStyle w:val="NoSpacing"/>
              <w:jc w:val="left"/>
              <w:rPr>
                <w:b w:val="0"/>
                <w:sz w:val="18"/>
                <w:szCs w:val="18"/>
              </w:rPr>
            </w:pPr>
          </w:p>
          <w:p w14:paraId="45748197" w14:textId="77777777" w:rsidR="0067609D" w:rsidRDefault="0067609D" w:rsidP="0051551E">
            <w:pPr>
              <w:pStyle w:val="NoSpacing"/>
              <w:jc w:val="left"/>
              <w:rPr>
                <w:b w:val="0"/>
                <w:sz w:val="18"/>
                <w:szCs w:val="18"/>
              </w:rPr>
            </w:pPr>
          </w:p>
          <w:p w14:paraId="037BB4C2" w14:textId="77777777" w:rsidR="0067609D" w:rsidRDefault="0067609D" w:rsidP="0051551E">
            <w:pPr>
              <w:pStyle w:val="NoSpacing"/>
              <w:jc w:val="left"/>
              <w:rPr>
                <w:b w:val="0"/>
                <w:sz w:val="18"/>
                <w:szCs w:val="18"/>
              </w:rPr>
            </w:pPr>
          </w:p>
          <w:p w14:paraId="07419718" w14:textId="77777777" w:rsidR="0067609D" w:rsidRDefault="0067609D" w:rsidP="0051551E">
            <w:pPr>
              <w:pStyle w:val="NoSpacing"/>
              <w:jc w:val="left"/>
              <w:rPr>
                <w:b w:val="0"/>
                <w:sz w:val="18"/>
                <w:szCs w:val="18"/>
              </w:rPr>
            </w:pPr>
          </w:p>
          <w:p w14:paraId="23CC74A1" w14:textId="77777777" w:rsidR="0067609D" w:rsidRDefault="0067609D" w:rsidP="0051551E">
            <w:pPr>
              <w:pStyle w:val="NoSpacing"/>
              <w:jc w:val="left"/>
              <w:rPr>
                <w:b w:val="0"/>
                <w:sz w:val="18"/>
                <w:szCs w:val="18"/>
              </w:rPr>
            </w:pPr>
          </w:p>
          <w:p w14:paraId="3EB068B2" w14:textId="07976667" w:rsidR="0067609D" w:rsidRPr="00496B27" w:rsidRDefault="0067609D" w:rsidP="0051551E">
            <w:pPr>
              <w:pStyle w:val="NoSpacing"/>
              <w:jc w:val="left"/>
              <w:rPr>
                <w:b w:val="0"/>
                <w:sz w:val="18"/>
                <w:szCs w:val="18"/>
              </w:rPr>
            </w:pPr>
          </w:p>
        </w:tc>
        <w:tc>
          <w:tcPr>
            <w:tcW w:w="5244" w:type="dxa"/>
            <w:vAlign w:val="center"/>
          </w:tcPr>
          <w:p w14:paraId="514B1447" w14:textId="56402C19" w:rsidR="0084445E" w:rsidRPr="0084445E" w:rsidRDefault="0084445E" w:rsidP="0084445E">
            <w:pPr>
              <w:pStyle w:val="NoSpacing"/>
              <w:rPr>
                <w:b w:val="0"/>
                <w:sz w:val="18"/>
                <w:szCs w:val="18"/>
              </w:rPr>
            </w:pPr>
            <w:r w:rsidRPr="0084445E">
              <w:rPr>
                <w:b w:val="0"/>
                <w:sz w:val="18"/>
                <w:szCs w:val="18"/>
              </w:rPr>
              <w:t xml:space="preserve">The 2023 H&amp;S inspection report was fully reviewed. </w:t>
            </w:r>
          </w:p>
          <w:p w14:paraId="4855B784" w14:textId="77777777" w:rsidR="0084445E" w:rsidRPr="0084445E" w:rsidRDefault="0084445E" w:rsidP="0084445E">
            <w:pPr>
              <w:pStyle w:val="NoSpacing"/>
              <w:rPr>
                <w:b w:val="0"/>
                <w:sz w:val="18"/>
                <w:szCs w:val="18"/>
              </w:rPr>
            </w:pPr>
            <w:r w:rsidRPr="0084445E">
              <w:rPr>
                <w:b w:val="0"/>
                <w:sz w:val="18"/>
                <w:szCs w:val="18"/>
              </w:rPr>
              <w:t xml:space="preserve">All areas requiring action were fully discussed and confirmed as being either fully closed or adequate interim interventions had been made pending further investigation. When requested evidence was made available. </w:t>
            </w:r>
          </w:p>
          <w:p w14:paraId="1B6E26FC" w14:textId="77777777" w:rsidR="0084445E" w:rsidRPr="0084445E" w:rsidRDefault="0084445E" w:rsidP="0084445E">
            <w:pPr>
              <w:pStyle w:val="NoSpacing"/>
              <w:rPr>
                <w:b w:val="0"/>
                <w:sz w:val="18"/>
                <w:szCs w:val="18"/>
              </w:rPr>
            </w:pPr>
            <w:r w:rsidRPr="0084445E">
              <w:rPr>
                <w:b w:val="0"/>
                <w:sz w:val="18"/>
                <w:szCs w:val="18"/>
              </w:rPr>
              <w:t xml:space="preserve"> </w:t>
            </w:r>
          </w:p>
          <w:p w14:paraId="32684864" w14:textId="549488AC" w:rsidR="0084445E" w:rsidRPr="0084445E" w:rsidRDefault="0084445E" w:rsidP="0084445E">
            <w:pPr>
              <w:pStyle w:val="NoSpacing"/>
              <w:rPr>
                <w:b w:val="0"/>
                <w:sz w:val="18"/>
                <w:szCs w:val="18"/>
              </w:rPr>
            </w:pPr>
            <w:r w:rsidRPr="0084445E">
              <w:rPr>
                <w:b w:val="0"/>
                <w:sz w:val="18"/>
                <w:szCs w:val="18"/>
              </w:rPr>
              <w:t xml:space="preserve">A walk around targeted areas of the school was carried out. Attention was brought to the Link Governor of a concern over the condition of the flooring in the Reception Classroom. There are multiple swellings (bubbles) on the floor. The largest being approximately 120mm in height. This poses a risk to all students, however as one student is severely disabled and uses an electric wheelchair for mobility, the risk is now critical. </w:t>
            </w:r>
          </w:p>
          <w:p w14:paraId="3D5564E9" w14:textId="77777777" w:rsidR="0084445E" w:rsidRDefault="0084445E" w:rsidP="0084445E">
            <w:pPr>
              <w:pStyle w:val="NoSpacing"/>
              <w:jc w:val="left"/>
              <w:rPr>
                <w:b w:val="0"/>
                <w:sz w:val="18"/>
                <w:szCs w:val="18"/>
              </w:rPr>
            </w:pPr>
            <w:r w:rsidRPr="0084445E">
              <w:rPr>
                <w:b w:val="0"/>
                <w:sz w:val="18"/>
                <w:szCs w:val="18"/>
              </w:rPr>
              <w:t>The Link Governor reviewed actions taken to date, these included awareness of staff and students to the unsafe areas as well as escalation with the CWAC education authority.</w:t>
            </w:r>
          </w:p>
          <w:p w14:paraId="10AD38A1" w14:textId="65ADFF37" w:rsidR="0084445E" w:rsidRPr="00496B27" w:rsidRDefault="0084445E" w:rsidP="0084445E">
            <w:pPr>
              <w:pStyle w:val="NoSpacing"/>
              <w:jc w:val="left"/>
              <w:rPr>
                <w:b w:val="0"/>
                <w:sz w:val="18"/>
                <w:szCs w:val="18"/>
              </w:rPr>
            </w:pPr>
          </w:p>
        </w:tc>
      </w:tr>
      <w:tr w:rsidR="00774B26" w14:paraId="55E46A87" w14:textId="77777777" w:rsidTr="00CF6580">
        <w:trPr>
          <w:trHeight w:val="567"/>
        </w:trPr>
        <w:tc>
          <w:tcPr>
            <w:tcW w:w="2477" w:type="dxa"/>
            <w:vAlign w:val="center"/>
          </w:tcPr>
          <w:p w14:paraId="1C2C352E" w14:textId="77777777" w:rsidR="00774B26" w:rsidRPr="00496B27" w:rsidRDefault="00CD3D3D" w:rsidP="0051551E">
            <w:pPr>
              <w:pStyle w:val="NoSpacing"/>
              <w:spacing w:line="276" w:lineRule="auto"/>
              <w:jc w:val="left"/>
              <w:rPr>
                <w:bCs/>
                <w:sz w:val="18"/>
                <w:szCs w:val="18"/>
              </w:rPr>
            </w:pPr>
            <w:r w:rsidRPr="00496B27">
              <w:rPr>
                <w:bCs/>
                <w:sz w:val="18"/>
                <w:szCs w:val="18"/>
              </w:rPr>
              <w:t>SEND</w:t>
            </w:r>
          </w:p>
          <w:p w14:paraId="40F3EE9F" w14:textId="77777777" w:rsidR="00153D0C" w:rsidRPr="00496B27" w:rsidRDefault="00153D0C" w:rsidP="0051551E">
            <w:pPr>
              <w:pStyle w:val="NoSpacing"/>
              <w:spacing w:line="276" w:lineRule="auto"/>
              <w:jc w:val="left"/>
              <w:rPr>
                <w:b w:val="0"/>
                <w:sz w:val="18"/>
                <w:szCs w:val="18"/>
              </w:rPr>
            </w:pPr>
            <w:r w:rsidRPr="00496B27">
              <w:rPr>
                <w:b w:val="0"/>
                <w:sz w:val="18"/>
                <w:szCs w:val="18"/>
              </w:rPr>
              <w:t>Link Governor monitoring with Subject Leader</w:t>
            </w:r>
          </w:p>
          <w:p w14:paraId="3D0780B8" w14:textId="77777777" w:rsidR="006D4774" w:rsidRPr="00496B27" w:rsidRDefault="006D4774" w:rsidP="0051551E">
            <w:pPr>
              <w:pStyle w:val="NoSpacing"/>
              <w:spacing w:line="276" w:lineRule="auto"/>
              <w:jc w:val="left"/>
              <w:rPr>
                <w:b w:val="0"/>
                <w:sz w:val="18"/>
                <w:szCs w:val="18"/>
              </w:rPr>
            </w:pPr>
          </w:p>
          <w:p w14:paraId="27B4B967" w14:textId="77777777" w:rsidR="00153D0C" w:rsidRDefault="00153D0C" w:rsidP="0051551E">
            <w:pPr>
              <w:pStyle w:val="NoSpacing"/>
              <w:spacing w:line="276" w:lineRule="auto"/>
              <w:jc w:val="left"/>
              <w:rPr>
                <w:b w:val="0"/>
                <w:sz w:val="18"/>
                <w:szCs w:val="18"/>
              </w:rPr>
            </w:pPr>
            <w:r w:rsidRPr="00496B27">
              <w:rPr>
                <w:b w:val="0"/>
                <w:sz w:val="18"/>
                <w:szCs w:val="18"/>
              </w:rPr>
              <w:t xml:space="preserve">Termly SEND reports presented at FGB meetings </w:t>
            </w:r>
          </w:p>
          <w:p w14:paraId="4232BAC2" w14:textId="77777777" w:rsidR="00E43059" w:rsidRDefault="00E43059" w:rsidP="0051551E">
            <w:pPr>
              <w:pStyle w:val="NoSpacing"/>
              <w:spacing w:line="276" w:lineRule="auto"/>
              <w:jc w:val="left"/>
              <w:rPr>
                <w:b w:val="0"/>
                <w:sz w:val="18"/>
                <w:szCs w:val="18"/>
              </w:rPr>
            </w:pPr>
          </w:p>
          <w:p w14:paraId="67DD5FF0" w14:textId="77777777" w:rsidR="00E43059" w:rsidRDefault="00E43059" w:rsidP="0051551E">
            <w:pPr>
              <w:pStyle w:val="NoSpacing"/>
              <w:spacing w:line="276" w:lineRule="auto"/>
              <w:jc w:val="left"/>
              <w:rPr>
                <w:b w:val="0"/>
                <w:sz w:val="18"/>
                <w:szCs w:val="18"/>
              </w:rPr>
            </w:pPr>
          </w:p>
          <w:p w14:paraId="1A3AC5C4" w14:textId="77777777" w:rsidR="00E43059" w:rsidRDefault="00E43059" w:rsidP="0051551E">
            <w:pPr>
              <w:pStyle w:val="NoSpacing"/>
              <w:spacing w:line="276" w:lineRule="auto"/>
              <w:jc w:val="left"/>
              <w:rPr>
                <w:b w:val="0"/>
                <w:sz w:val="18"/>
                <w:szCs w:val="18"/>
              </w:rPr>
            </w:pPr>
          </w:p>
          <w:p w14:paraId="30BC4459" w14:textId="77777777" w:rsidR="00E43059" w:rsidRDefault="00E43059" w:rsidP="0051551E">
            <w:pPr>
              <w:pStyle w:val="NoSpacing"/>
              <w:spacing w:line="276" w:lineRule="auto"/>
              <w:jc w:val="left"/>
              <w:rPr>
                <w:b w:val="0"/>
                <w:sz w:val="18"/>
                <w:szCs w:val="18"/>
              </w:rPr>
            </w:pPr>
          </w:p>
          <w:p w14:paraId="518062E7" w14:textId="77777777" w:rsidR="00E43059" w:rsidRDefault="00E43059" w:rsidP="0051551E">
            <w:pPr>
              <w:pStyle w:val="NoSpacing"/>
              <w:spacing w:line="276" w:lineRule="auto"/>
              <w:jc w:val="left"/>
              <w:rPr>
                <w:b w:val="0"/>
                <w:sz w:val="18"/>
                <w:szCs w:val="18"/>
              </w:rPr>
            </w:pPr>
          </w:p>
          <w:p w14:paraId="6ACBD60F" w14:textId="77777777" w:rsidR="00E43059" w:rsidRDefault="00E43059" w:rsidP="0051551E">
            <w:pPr>
              <w:pStyle w:val="NoSpacing"/>
              <w:spacing w:line="276" w:lineRule="auto"/>
              <w:jc w:val="left"/>
              <w:rPr>
                <w:b w:val="0"/>
                <w:sz w:val="18"/>
                <w:szCs w:val="18"/>
              </w:rPr>
            </w:pPr>
          </w:p>
          <w:p w14:paraId="347A3CC3" w14:textId="77777777" w:rsidR="00E43059" w:rsidRDefault="00E43059" w:rsidP="0051551E">
            <w:pPr>
              <w:pStyle w:val="NoSpacing"/>
              <w:spacing w:line="276" w:lineRule="auto"/>
              <w:jc w:val="left"/>
              <w:rPr>
                <w:b w:val="0"/>
                <w:sz w:val="18"/>
                <w:szCs w:val="18"/>
              </w:rPr>
            </w:pPr>
          </w:p>
          <w:p w14:paraId="6A5E590D" w14:textId="77777777" w:rsidR="00E43059" w:rsidRDefault="00E43059" w:rsidP="0051551E">
            <w:pPr>
              <w:pStyle w:val="NoSpacing"/>
              <w:spacing w:line="276" w:lineRule="auto"/>
              <w:jc w:val="left"/>
              <w:rPr>
                <w:b w:val="0"/>
                <w:sz w:val="18"/>
                <w:szCs w:val="18"/>
              </w:rPr>
            </w:pPr>
          </w:p>
          <w:p w14:paraId="3684AC9D" w14:textId="77777777" w:rsidR="00E43059" w:rsidRDefault="00E43059" w:rsidP="0051551E">
            <w:pPr>
              <w:pStyle w:val="NoSpacing"/>
              <w:spacing w:line="276" w:lineRule="auto"/>
              <w:jc w:val="left"/>
              <w:rPr>
                <w:b w:val="0"/>
                <w:sz w:val="18"/>
                <w:szCs w:val="18"/>
              </w:rPr>
            </w:pPr>
          </w:p>
          <w:p w14:paraId="6F5F967D" w14:textId="77777777" w:rsidR="00E43059" w:rsidRDefault="00E43059" w:rsidP="0051551E">
            <w:pPr>
              <w:pStyle w:val="NoSpacing"/>
              <w:spacing w:line="276" w:lineRule="auto"/>
              <w:jc w:val="left"/>
              <w:rPr>
                <w:b w:val="0"/>
                <w:sz w:val="18"/>
                <w:szCs w:val="18"/>
              </w:rPr>
            </w:pPr>
          </w:p>
          <w:p w14:paraId="17CAFE22" w14:textId="77777777" w:rsidR="00E43059" w:rsidRDefault="00E43059" w:rsidP="0051551E">
            <w:pPr>
              <w:pStyle w:val="NoSpacing"/>
              <w:spacing w:line="276" w:lineRule="auto"/>
              <w:jc w:val="left"/>
              <w:rPr>
                <w:b w:val="0"/>
                <w:sz w:val="18"/>
                <w:szCs w:val="18"/>
              </w:rPr>
            </w:pPr>
          </w:p>
          <w:p w14:paraId="264D39EB" w14:textId="77777777" w:rsidR="00E43059" w:rsidRDefault="00E43059" w:rsidP="0051551E">
            <w:pPr>
              <w:pStyle w:val="NoSpacing"/>
              <w:spacing w:line="276" w:lineRule="auto"/>
              <w:jc w:val="left"/>
              <w:rPr>
                <w:b w:val="0"/>
                <w:sz w:val="18"/>
                <w:szCs w:val="18"/>
              </w:rPr>
            </w:pPr>
          </w:p>
          <w:p w14:paraId="3C5A8F67" w14:textId="1D901F25" w:rsidR="00E43059" w:rsidRPr="00496B27" w:rsidRDefault="00E43059" w:rsidP="0051551E">
            <w:pPr>
              <w:pStyle w:val="NoSpacing"/>
              <w:spacing w:line="276" w:lineRule="auto"/>
              <w:jc w:val="left"/>
              <w:rPr>
                <w:b w:val="0"/>
                <w:sz w:val="18"/>
                <w:szCs w:val="18"/>
              </w:rPr>
            </w:pPr>
          </w:p>
        </w:tc>
        <w:tc>
          <w:tcPr>
            <w:tcW w:w="2477" w:type="dxa"/>
            <w:vAlign w:val="center"/>
          </w:tcPr>
          <w:p w14:paraId="36B4663C" w14:textId="77777777" w:rsidR="00774B26" w:rsidRDefault="001F408C" w:rsidP="0051551E">
            <w:pPr>
              <w:pStyle w:val="NoSpacing"/>
              <w:spacing w:line="276" w:lineRule="auto"/>
              <w:jc w:val="left"/>
              <w:rPr>
                <w:b w:val="0"/>
                <w:sz w:val="18"/>
                <w:szCs w:val="18"/>
              </w:rPr>
            </w:pPr>
            <w:r w:rsidRPr="00496B27">
              <w:rPr>
                <w:b w:val="0"/>
                <w:sz w:val="18"/>
                <w:szCs w:val="18"/>
              </w:rPr>
              <w:t>To ensure compliance with regulations and receive regular updates on SEND provision and practice</w:t>
            </w:r>
          </w:p>
          <w:p w14:paraId="6CD970EB" w14:textId="77777777" w:rsidR="00E43059" w:rsidRDefault="00E43059" w:rsidP="0051551E">
            <w:pPr>
              <w:pStyle w:val="NoSpacing"/>
              <w:spacing w:line="276" w:lineRule="auto"/>
              <w:jc w:val="left"/>
              <w:rPr>
                <w:b w:val="0"/>
                <w:sz w:val="18"/>
                <w:szCs w:val="18"/>
              </w:rPr>
            </w:pPr>
          </w:p>
          <w:p w14:paraId="31598E3D" w14:textId="77777777" w:rsidR="00E43059" w:rsidRDefault="00E43059" w:rsidP="0051551E">
            <w:pPr>
              <w:pStyle w:val="NoSpacing"/>
              <w:spacing w:line="276" w:lineRule="auto"/>
              <w:jc w:val="left"/>
              <w:rPr>
                <w:b w:val="0"/>
                <w:sz w:val="18"/>
                <w:szCs w:val="18"/>
              </w:rPr>
            </w:pPr>
          </w:p>
          <w:p w14:paraId="024F736C" w14:textId="77777777" w:rsidR="00E43059" w:rsidRDefault="00E43059" w:rsidP="0051551E">
            <w:pPr>
              <w:pStyle w:val="NoSpacing"/>
              <w:spacing w:line="276" w:lineRule="auto"/>
              <w:jc w:val="left"/>
              <w:rPr>
                <w:b w:val="0"/>
                <w:sz w:val="18"/>
                <w:szCs w:val="18"/>
              </w:rPr>
            </w:pPr>
          </w:p>
          <w:p w14:paraId="01BA10F8" w14:textId="77777777" w:rsidR="00E43059" w:rsidRDefault="00E43059" w:rsidP="0051551E">
            <w:pPr>
              <w:pStyle w:val="NoSpacing"/>
              <w:spacing w:line="276" w:lineRule="auto"/>
              <w:jc w:val="left"/>
              <w:rPr>
                <w:b w:val="0"/>
                <w:sz w:val="18"/>
                <w:szCs w:val="18"/>
              </w:rPr>
            </w:pPr>
          </w:p>
          <w:p w14:paraId="0DF154D3" w14:textId="77777777" w:rsidR="00E43059" w:rsidRDefault="00E43059" w:rsidP="0051551E">
            <w:pPr>
              <w:pStyle w:val="NoSpacing"/>
              <w:spacing w:line="276" w:lineRule="auto"/>
              <w:jc w:val="left"/>
              <w:rPr>
                <w:b w:val="0"/>
                <w:sz w:val="18"/>
                <w:szCs w:val="18"/>
              </w:rPr>
            </w:pPr>
          </w:p>
          <w:p w14:paraId="5B239BA3" w14:textId="77777777" w:rsidR="00E43059" w:rsidRDefault="00E43059" w:rsidP="0051551E">
            <w:pPr>
              <w:pStyle w:val="NoSpacing"/>
              <w:spacing w:line="276" w:lineRule="auto"/>
              <w:jc w:val="left"/>
              <w:rPr>
                <w:b w:val="0"/>
                <w:sz w:val="18"/>
                <w:szCs w:val="18"/>
              </w:rPr>
            </w:pPr>
          </w:p>
          <w:p w14:paraId="7FDD4DDB" w14:textId="77777777" w:rsidR="00E43059" w:rsidRDefault="00E43059" w:rsidP="0051551E">
            <w:pPr>
              <w:pStyle w:val="NoSpacing"/>
              <w:spacing w:line="276" w:lineRule="auto"/>
              <w:jc w:val="left"/>
              <w:rPr>
                <w:b w:val="0"/>
                <w:sz w:val="18"/>
                <w:szCs w:val="18"/>
              </w:rPr>
            </w:pPr>
          </w:p>
          <w:p w14:paraId="7F6451C2" w14:textId="77777777" w:rsidR="00E43059" w:rsidRDefault="00E43059" w:rsidP="0051551E">
            <w:pPr>
              <w:pStyle w:val="NoSpacing"/>
              <w:spacing w:line="276" w:lineRule="auto"/>
              <w:jc w:val="left"/>
              <w:rPr>
                <w:b w:val="0"/>
                <w:sz w:val="18"/>
                <w:szCs w:val="18"/>
              </w:rPr>
            </w:pPr>
          </w:p>
          <w:p w14:paraId="3B6736A6" w14:textId="77777777" w:rsidR="00E43059" w:rsidRDefault="00E43059" w:rsidP="0051551E">
            <w:pPr>
              <w:pStyle w:val="NoSpacing"/>
              <w:spacing w:line="276" w:lineRule="auto"/>
              <w:jc w:val="left"/>
              <w:rPr>
                <w:b w:val="0"/>
                <w:sz w:val="18"/>
                <w:szCs w:val="18"/>
              </w:rPr>
            </w:pPr>
          </w:p>
          <w:p w14:paraId="2F5C16DE" w14:textId="77777777" w:rsidR="00E43059" w:rsidRDefault="00E43059" w:rsidP="0051551E">
            <w:pPr>
              <w:pStyle w:val="NoSpacing"/>
              <w:spacing w:line="276" w:lineRule="auto"/>
              <w:jc w:val="left"/>
              <w:rPr>
                <w:b w:val="0"/>
                <w:sz w:val="18"/>
                <w:szCs w:val="18"/>
              </w:rPr>
            </w:pPr>
          </w:p>
          <w:p w14:paraId="690522E6" w14:textId="77777777" w:rsidR="00E43059" w:rsidRDefault="00E43059" w:rsidP="0051551E">
            <w:pPr>
              <w:pStyle w:val="NoSpacing"/>
              <w:spacing w:line="276" w:lineRule="auto"/>
              <w:jc w:val="left"/>
              <w:rPr>
                <w:b w:val="0"/>
                <w:sz w:val="18"/>
                <w:szCs w:val="18"/>
              </w:rPr>
            </w:pPr>
          </w:p>
          <w:p w14:paraId="241152B4" w14:textId="77777777" w:rsidR="00E43059" w:rsidRDefault="00E43059" w:rsidP="0051551E">
            <w:pPr>
              <w:pStyle w:val="NoSpacing"/>
              <w:spacing w:line="276" w:lineRule="auto"/>
              <w:jc w:val="left"/>
              <w:rPr>
                <w:b w:val="0"/>
                <w:sz w:val="18"/>
                <w:szCs w:val="18"/>
              </w:rPr>
            </w:pPr>
          </w:p>
          <w:p w14:paraId="793C2BEB" w14:textId="59C78796" w:rsidR="00E43059" w:rsidRPr="00496B27" w:rsidRDefault="00E43059" w:rsidP="0051551E">
            <w:pPr>
              <w:pStyle w:val="NoSpacing"/>
              <w:spacing w:line="276" w:lineRule="auto"/>
              <w:jc w:val="left"/>
              <w:rPr>
                <w:b w:val="0"/>
                <w:sz w:val="18"/>
                <w:szCs w:val="18"/>
              </w:rPr>
            </w:pPr>
          </w:p>
        </w:tc>
        <w:tc>
          <w:tcPr>
            <w:tcW w:w="5244" w:type="dxa"/>
            <w:vAlign w:val="center"/>
          </w:tcPr>
          <w:p w14:paraId="7B074DD9" w14:textId="173378A3" w:rsidR="00DD4A43" w:rsidRPr="00DD4A43" w:rsidRDefault="00DD4A43" w:rsidP="00DD4A43">
            <w:pPr>
              <w:pStyle w:val="NoSpacing"/>
              <w:rPr>
                <w:b w:val="0"/>
                <w:sz w:val="18"/>
                <w:szCs w:val="18"/>
              </w:rPr>
            </w:pPr>
          </w:p>
          <w:p w14:paraId="624277E3" w14:textId="77777777" w:rsidR="00DD4A43" w:rsidRPr="00DD4A43" w:rsidRDefault="00DD4A43" w:rsidP="00DD4A43">
            <w:pPr>
              <w:pStyle w:val="NoSpacing"/>
              <w:rPr>
                <w:b w:val="0"/>
                <w:sz w:val="18"/>
                <w:szCs w:val="18"/>
              </w:rPr>
            </w:pPr>
            <w:r w:rsidRPr="00DD4A43">
              <w:rPr>
                <w:b w:val="0"/>
                <w:sz w:val="18"/>
                <w:szCs w:val="18"/>
              </w:rPr>
              <w:t>Targeted interventions are put in place for children based upon their category of SEND and the barriers to learning this creates. Interventions are personalized and published in the SEND one page profiles which are reviewed each term. Progress against targets are monitored regularly and group interventions are observed on a regular basis throughout the year. A record of incidents is logged on C-Poms to demonstrate how pupils are regulated and what provision needs to be in place. Parents are involved in these discussions.</w:t>
            </w:r>
          </w:p>
          <w:p w14:paraId="2AFE3B9F" w14:textId="77777777" w:rsidR="00DD4A43" w:rsidRPr="00DD4A43" w:rsidRDefault="00DD4A43" w:rsidP="00DD4A43">
            <w:pPr>
              <w:pStyle w:val="NoSpacing"/>
              <w:rPr>
                <w:b w:val="0"/>
                <w:sz w:val="18"/>
                <w:szCs w:val="18"/>
              </w:rPr>
            </w:pPr>
          </w:p>
          <w:p w14:paraId="76421BC6" w14:textId="77777777" w:rsidR="00DD4A43" w:rsidRDefault="00DD4A43" w:rsidP="00DD4A43">
            <w:pPr>
              <w:pStyle w:val="NoSpacing"/>
              <w:rPr>
                <w:b w:val="0"/>
                <w:sz w:val="18"/>
                <w:szCs w:val="18"/>
              </w:rPr>
            </w:pPr>
            <w:r w:rsidRPr="00DD4A43">
              <w:rPr>
                <w:b w:val="0"/>
                <w:sz w:val="18"/>
                <w:szCs w:val="18"/>
              </w:rPr>
              <w:t>Profiles are discussed with parents at termly review meetings to share targets, discuss progress and to refine interventions. Termly mini reports including attendance data are discussed with parents. In a recent parent survey carried out this term ALL parents of SEND children agreed that their child is doing well at school and that they are aware of the support which they receive. Pupil voice is captured on the one page profile. Anecdotes from children are positive, they enjoy smaller group work, responded well and made good progress.</w:t>
            </w:r>
          </w:p>
          <w:p w14:paraId="6356B362" w14:textId="77777777" w:rsidR="000F5427" w:rsidRDefault="000F5427" w:rsidP="00DD4A43">
            <w:pPr>
              <w:pStyle w:val="NoSpacing"/>
              <w:rPr>
                <w:b w:val="0"/>
                <w:sz w:val="18"/>
                <w:szCs w:val="18"/>
              </w:rPr>
            </w:pPr>
          </w:p>
          <w:p w14:paraId="259401BB" w14:textId="0F025917" w:rsidR="00522167" w:rsidRPr="00DD4A43" w:rsidRDefault="00522167" w:rsidP="00DD4A43">
            <w:pPr>
              <w:pStyle w:val="NoSpacing"/>
              <w:rPr>
                <w:b w:val="0"/>
                <w:sz w:val="18"/>
                <w:szCs w:val="18"/>
              </w:rPr>
            </w:pPr>
            <w:r w:rsidRPr="00522167">
              <w:rPr>
                <w:b w:val="0"/>
                <w:sz w:val="18"/>
                <w:szCs w:val="18"/>
              </w:rPr>
              <w:t>All subject leads have developed the provision for SEND within their own subjects and have documented this.</w:t>
            </w:r>
          </w:p>
          <w:p w14:paraId="6130730A" w14:textId="77777777" w:rsidR="00DD4A43" w:rsidRPr="00DD4A43" w:rsidRDefault="00DD4A43" w:rsidP="00DD4A43">
            <w:pPr>
              <w:pStyle w:val="NoSpacing"/>
              <w:rPr>
                <w:b w:val="0"/>
                <w:sz w:val="18"/>
                <w:szCs w:val="18"/>
              </w:rPr>
            </w:pPr>
          </w:p>
          <w:p w14:paraId="1ABA2711" w14:textId="77777777" w:rsidR="00DD4A43" w:rsidRPr="00DD4A43" w:rsidRDefault="00DD4A43" w:rsidP="00DD4A43">
            <w:pPr>
              <w:pStyle w:val="NoSpacing"/>
              <w:rPr>
                <w:b w:val="0"/>
                <w:sz w:val="18"/>
                <w:szCs w:val="18"/>
              </w:rPr>
            </w:pPr>
            <w:r w:rsidRPr="00DD4A43">
              <w:rPr>
                <w:b w:val="0"/>
                <w:sz w:val="18"/>
                <w:szCs w:val="18"/>
              </w:rPr>
              <w:t>The outcomes for the children with SEN at the end of last year demonstrated good or better progress for all children against their targets.</w:t>
            </w:r>
          </w:p>
          <w:p w14:paraId="146DDDD8" w14:textId="463FF5E8" w:rsidR="00774B26" w:rsidRPr="00496B27" w:rsidRDefault="00774B26" w:rsidP="00DD4A43">
            <w:pPr>
              <w:pStyle w:val="NoSpacing"/>
              <w:rPr>
                <w:b w:val="0"/>
                <w:sz w:val="18"/>
                <w:szCs w:val="18"/>
              </w:rPr>
            </w:pPr>
          </w:p>
        </w:tc>
      </w:tr>
      <w:tr w:rsidR="003968C0" w14:paraId="24F540BD" w14:textId="77777777" w:rsidTr="00CF6580">
        <w:trPr>
          <w:trHeight w:val="567"/>
        </w:trPr>
        <w:tc>
          <w:tcPr>
            <w:tcW w:w="2477" w:type="dxa"/>
            <w:vAlign w:val="center"/>
          </w:tcPr>
          <w:p w14:paraId="0FD1751D" w14:textId="77777777" w:rsidR="003968C0" w:rsidRDefault="003968C0" w:rsidP="0051551E">
            <w:pPr>
              <w:pStyle w:val="NoSpacing"/>
              <w:jc w:val="left"/>
              <w:rPr>
                <w:bCs/>
                <w:sz w:val="18"/>
                <w:szCs w:val="18"/>
              </w:rPr>
            </w:pPr>
            <w:r w:rsidRPr="00496B27">
              <w:rPr>
                <w:bCs/>
                <w:sz w:val="18"/>
                <w:szCs w:val="18"/>
              </w:rPr>
              <w:t>Music</w:t>
            </w:r>
          </w:p>
          <w:p w14:paraId="547FFF5F" w14:textId="77777777" w:rsidR="00E43059" w:rsidRDefault="00E43059" w:rsidP="0051551E">
            <w:pPr>
              <w:pStyle w:val="NoSpacing"/>
              <w:jc w:val="left"/>
              <w:rPr>
                <w:bCs/>
                <w:sz w:val="18"/>
                <w:szCs w:val="18"/>
              </w:rPr>
            </w:pPr>
          </w:p>
          <w:p w14:paraId="1081D42F" w14:textId="77777777" w:rsidR="00E43059" w:rsidRDefault="00E43059" w:rsidP="0051551E">
            <w:pPr>
              <w:pStyle w:val="NoSpacing"/>
              <w:jc w:val="left"/>
              <w:rPr>
                <w:bCs/>
                <w:sz w:val="18"/>
                <w:szCs w:val="18"/>
              </w:rPr>
            </w:pPr>
          </w:p>
          <w:p w14:paraId="19387D03" w14:textId="77777777" w:rsidR="00E43059" w:rsidRDefault="00E43059" w:rsidP="0051551E">
            <w:pPr>
              <w:pStyle w:val="NoSpacing"/>
              <w:jc w:val="left"/>
              <w:rPr>
                <w:bCs/>
                <w:sz w:val="18"/>
                <w:szCs w:val="18"/>
              </w:rPr>
            </w:pPr>
          </w:p>
          <w:p w14:paraId="5AB06FFF" w14:textId="77777777" w:rsidR="00E43059" w:rsidRDefault="00E43059" w:rsidP="0051551E">
            <w:pPr>
              <w:pStyle w:val="NoSpacing"/>
              <w:jc w:val="left"/>
              <w:rPr>
                <w:bCs/>
                <w:sz w:val="18"/>
                <w:szCs w:val="18"/>
              </w:rPr>
            </w:pPr>
          </w:p>
          <w:p w14:paraId="5BC7AB7C" w14:textId="77777777" w:rsidR="00E43059" w:rsidRDefault="00E43059" w:rsidP="0051551E">
            <w:pPr>
              <w:pStyle w:val="NoSpacing"/>
              <w:jc w:val="left"/>
              <w:rPr>
                <w:bCs/>
                <w:sz w:val="18"/>
                <w:szCs w:val="18"/>
              </w:rPr>
            </w:pPr>
          </w:p>
          <w:p w14:paraId="32C057C9" w14:textId="77777777" w:rsidR="00E43059" w:rsidRDefault="00E43059" w:rsidP="0051551E">
            <w:pPr>
              <w:pStyle w:val="NoSpacing"/>
              <w:jc w:val="left"/>
              <w:rPr>
                <w:bCs/>
                <w:sz w:val="18"/>
                <w:szCs w:val="18"/>
              </w:rPr>
            </w:pPr>
          </w:p>
          <w:p w14:paraId="1CEA6FD2" w14:textId="77777777" w:rsidR="00E43059" w:rsidRDefault="00E43059" w:rsidP="0051551E">
            <w:pPr>
              <w:pStyle w:val="NoSpacing"/>
              <w:jc w:val="left"/>
              <w:rPr>
                <w:bCs/>
                <w:sz w:val="18"/>
                <w:szCs w:val="18"/>
              </w:rPr>
            </w:pPr>
          </w:p>
          <w:p w14:paraId="2395E01E" w14:textId="77777777" w:rsidR="00E43059" w:rsidRDefault="00E43059" w:rsidP="0051551E">
            <w:pPr>
              <w:pStyle w:val="NoSpacing"/>
              <w:jc w:val="left"/>
              <w:rPr>
                <w:bCs/>
                <w:sz w:val="18"/>
                <w:szCs w:val="18"/>
              </w:rPr>
            </w:pPr>
          </w:p>
          <w:p w14:paraId="354BF91E" w14:textId="77777777" w:rsidR="00E43059" w:rsidRDefault="00E43059" w:rsidP="0051551E">
            <w:pPr>
              <w:pStyle w:val="NoSpacing"/>
              <w:jc w:val="left"/>
              <w:rPr>
                <w:bCs/>
                <w:sz w:val="18"/>
                <w:szCs w:val="18"/>
              </w:rPr>
            </w:pPr>
          </w:p>
          <w:p w14:paraId="36FF3FFE" w14:textId="77777777" w:rsidR="00E43059" w:rsidRDefault="00E43059" w:rsidP="0051551E">
            <w:pPr>
              <w:pStyle w:val="NoSpacing"/>
              <w:jc w:val="left"/>
              <w:rPr>
                <w:bCs/>
                <w:sz w:val="18"/>
                <w:szCs w:val="18"/>
              </w:rPr>
            </w:pPr>
          </w:p>
          <w:p w14:paraId="1FCD9E17" w14:textId="12444C1C" w:rsidR="00E43059" w:rsidRPr="00496B27" w:rsidRDefault="00E43059" w:rsidP="0051551E">
            <w:pPr>
              <w:pStyle w:val="NoSpacing"/>
              <w:jc w:val="left"/>
              <w:rPr>
                <w:bCs/>
                <w:sz w:val="18"/>
                <w:szCs w:val="18"/>
              </w:rPr>
            </w:pPr>
          </w:p>
        </w:tc>
        <w:tc>
          <w:tcPr>
            <w:tcW w:w="2477" w:type="dxa"/>
            <w:vAlign w:val="center"/>
          </w:tcPr>
          <w:p w14:paraId="2AEFF1F4" w14:textId="77777777" w:rsidR="003968C0" w:rsidRDefault="003968C0" w:rsidP="00EB44EF">
            <w:pPr>
              <w:pStyle w:val="NormalWeb"/>
              <w:rPr>
                <w:rFonts w:ascii="Arial" w:hAnsi="Arial" w:cs="Arial"/>
                <w:color w:val="000000"/>
                <w:sz w:val="18"/>
                <w:szCs w:val="18"/>
              </w:rPr>
            </w:pPr>
            <w:r w:rsidRPr="00496B27">
              <w:rPr>
                <w:rFonts w:ascii="Arial" w:hAnsi="Arial" w:cs="Arial"/>
                <w:color w:val="000000"/>
                <w:sz w:val="18"/>
                <w:szCs w:val="18"/>
              </w:rPr>
              <w:t xml:space="preserve">To </w:t>
            </w:r>
            <w:r w:rsidR="00DA325E">
              <w:rPr>
                <w:rFonts w:ascii="Arial" w:hAnsi="Arial" w:cs="Arial"/>
                <w:color w:val="000000"/>
                <w:sz w:val="18"/>
                <w:szCs w:val="18"/>
              </w:rPr>
              <w:t>receive updates on the teaching of Music across the school</w:t>
            </w:r>
          </w:p>
          <w:p w14:paraId="77B92E0C" w14:textId="77777777" w:rsidR="00E43059" w:rsidRDefault="00E43059" w:rsidP="00EB44EF">
            <w:pPr>
              <w:pStyle w:val="NormalWeb"/>
              <w:rPr>
                <w:rFonts w:ascii="Arial" w:hAnsi="Arial" w:cs="Arial"/>
                <w:color w:val="000000"/>
                <w:sz w:val="18"/>
                <w:szCs w:val="18"/>
              </w:rPr>
            </w:pPr>
          </w:p>
          <w:p w14:paraId="2BB55998" w14:textId="77777777" w:rsidR="00E43059" w:rsidRDefault="00E43059" w:rsidP="00EB44EF">
            <w:pPr>
              <w:pStyle w:val="NormalWeb"/>
              <w:rPr>
                <w:rFonts w:ascii="Arial" w:hAnsi="Arial" w:cs="Arial"/>
                <w:color w:val="000000"/>
                <w:sz w:val="18"/>
                <w:szCs w:val="18"/>
              </w:rPr>
            </w:pPr>
          </w:p>
          <w:p w14:paraId="5AD65C71" w14:textId="77777777" w:rsidR="00E43059" w:rsidRDefault="00E43059" w:rsidP="00EB44EF">
            <w:pPr>
              <w:pStyle w:val="NormalWeb"/>
              <w:rPr>
                <w:rFonts w:ascii="Arial" w:hAnsi="Arial" w:cs="Arial"/>
                <w:color w:val="000000"/>
                <w:sz w:val="18"/>
                <w:szCs w:val="18"/>
              </w:rPr>
            </w:pPr>
          </w:p>
          <w:p w14:paraId="2E36AAEE" w14:textId="3025C6C0" w:rsidR="00E43059" w:rsidRPr="00496B27" w:rsidRDefault="00E43059" w:rsidP="00EB44EF">
            <w:pPr>
              <w:pStyle w:val="NormalWeb"/>
              <w:rPr>
                <w:rFonts w:ascii="Arial" w:hAnsi="Arial" w:cs="Arial"/>
                <w:color w:val="000000"/>
                <w:sz w:val="18"/>
                <w:szCs w:val="18"/>
              </w:rPr>
            </w:pPr>
          </w:p>
        </w:tc>
        <w:tc>
          <w:tcPr>
            <w:tcW w:w="5244" w:type="dxa"/>
            <w:vAlign w:val="center"/>
          </w:tcPr>
          <w:p w14:paraId="58A04990" w14:textId="77777777" w:rsidR="003968C0" w:rsidRDefault="003968C0" w:rsidP="003F1B68">
            <w:pPr>
              <w:rPr>
                <w:color w:val="000000"/>
                <w:sz w:val="18"/>
                <w:szCs w:val="18"/>
              </w:rPr>
            </w:pPr>
            <w:r w:rsidRPr="00496B27">
              <w:rPr>
                <w:color w:val="000000"/>
                <w:sz w:val="18"/>
                <w:szCs w:val="18"/>
              </w:rPr>
              <w:t>The Music curriculum is taught within the Topic work focus. The specific learning focus for each term is identified from the National Curriculum and planning is in line with the Chris Quigley milestones progression of skills. The class lessons focus on creative music making, class singing, percussion, instrumental work and listening.</w:t>
            </w:r>
          </w:p>
          <w:p w14:paraId="3AB56A7C" w14:textId="007FA1A2" w:rsidR="00DA325E" w:rsidRPr="00DA325E" w:rsidRDefault="00DA325E" w:rsidP="00DA325E">
            <w:pPr>
              <w:rPr>
                <w:color w:val="000000"/>
                <w:sz w:val="18"/>
                <w:szCs w:val="18"/>
              </w:rPr>
            </w:pPr>
            <w:r w:rsidRPr="00DA325E">
              <w:rPr>
                <w:color w:val="000000"/>
                <w:sz w:val="18"/>
                <w:szCs w:val="18"/>
              </w:rPr>
              <w:t xml:space="preserve">Reception class </w:t>
            </w:r>
            <w:r>
              <w:rPr>
                <w:color w:val="000000"/>
                <w:sz w:val="18"/>
                <w:szCs w:val="18"/>
              </w:rPr>
              <w:t>had</w:t>
            </w:r>
            <w:r w:rsidRPr="00DA325E">
              <w:rPr>
                <w:color w:val="000000"/>
                <w:sz w:val="18"/>
                <w:szCs w:val="18"/>
              </w:rPr>
              <w:t xml:space="preserve"> weekly music sessions </w:t>
            </w:r>
            <w:r>
              <w:rPr>
                <w:color w:val="000000"/>
                <w:sz w:val="18"/>
                <w:szCs w:val="18"/>
              </w:rPr>
              <w:t>in the Autumn</w:t>
            </w:r>
            <w:r w:rsidRPr="00DA325E">
              <w:rPr>
                <w:color w:val="000000"/>
                <w:sz w:val="18"/>
                <w:szCs w:val="18"/>
              </w:rPr>
              <w:t xml:space="preserve"> term to prepare them for their ‘Sing the Christmas Story’ production.</w:t>
            </w:r>
          </w:p>
          <w:p w14:paraId="438033C2" w14:textId="53C46DF3" w:rsidR="00DA325E" w:rsidRPr="00496B27" w:rsidRDefault="00DA325E" w:rsidP="00DA325E">
            <w:pPr>
              <w:rPr>
                <w:color w:val="000000"/>
                <w:sz w:val="18"/>
                <w:szCs w:val="18"/>
              </w:rPr>
            </w:pPr>
            <w:r w:rsidRPr="00DA325E">
              <w:rPr>
                <w:color w:val="000000"/>
                <w:sz w:val="18"/>
                <w:szCs w:val="18"/>
              </w:rPr>
              <w:t xml:space="preserve">A bid </w:t>
            </w:r>
            <w:r>
              <w:rPr>
                <w:color w:val="000000"/>
                <w:sz w:val="18"/>
                <w:szCs w:val="18"/>
              </w:rPr>
              <w:t>was successfully</w:t>
            </w:r>
            <w:r w:rsidRPr="00DA325E">
              <w:rPr>
                <w:color w:val="000000"/>
                <w:sz w:val="18"/>
                <w:szCs w:val="18"/>
              </w:rPr>
              <w:t xml:space="preserve"> submitted </w:t>
            </w:r>
            <w:r>
              <w:rPr>
                <w:color w:val="000000"/>
                <w:sz w:val="18"/>
                <w:szCs w:val="18"/>
              </w:rPr>
              <w:t xml:space="preserve">to Music4All by the chair of governors </w:t>
            </w:r>
            <w:r w:rsidRPr="00DA325E">
              <w:rPr>
                <w:color w:val="000000"/>
                <w:sz w:val="18"/>
                <w:szCs w:val="18"/>
              </w:rPr>
              <w:t>to fund a further music project for the Nursery children with the aim of developing their Communication &amp; Language skills which are assessed well below expectations on entry at three.</w:t>
            </w:r>
          </w:p>
          <w:p w14:paraId="02482662" w14:textId="3B639609" w:rsidR="00F37C7B" w:rsidRPr="00496B27" w:rsidRDefault="00F37C7B" w:rsidP="003F1B68">
            <w:pPr>
              <w:rPr>
                <w:color w:val="000000"/>
                <w:sz w:val="18"/>
                <w:szCs w:val="18"/>
              </w:rPr>
            </w:pPr>
            <w:r>
              <w:rPr>
                <w:color w:val="000000"/>
                <w:sz w:val="18"/>
                <w:szCs w:val="18"/>
              </w:rPr>
              <w:t xml:space="preserve">The AmaSing </w:t>
            </w:r>
            <w:r w:rsidR="0054241F">
              <w:rPr>
                <w:color w:val="000000"/>
                <w:sz w:val="18"/>
                <w:szCs w:val="18"/>
              </w:rPr>
              <w:t>choir once more</w:t>
            </w:r>
            <w:r>
              <w:rPr>
                <w:color w:val="000000"/>
                <w:sz w:val="18"/>
                <w:szCs w:val="18"/>
              </w:rPr>
              <w:t xml:space="preserve"> </w:t>
            </w:r>
            <w:r w:rsidR="0054241F">
              <w:rPr>
                <w:color w:val="000000"/>
                <w:sz w:val="18"/>
                <w:szCs w:val="18"/>
              </w:rPr>
              <w:t xml:space="preserve">performed at </w:t>
            </w:r>
            <w:r>
              <w:rPr>
                <w:color w:val="000000"/>
                <w:sz w:val="18"/>
                <w:szCs w:val="18"/>
              </w:rPr>
              <w:t xml:space="preserve">the public event at Chester </w:t>
            </w:r>
            <w:r w:rsidR="0054241F">
              <w:rPr>
                <w:color w:val="000000"/>
                <w:sz w:val="18"/>
                <w:szCs w:val="18"/>
              </w:rPr>
              <w:t>Cathedral</w:t>
            </w:r>
            <w:r>
              <w:rPr>
                <w:color w:val="000000"/>
                <w:sz w:val="18"/>
                <w:szCs w:val="18"/>
              </w:rPr>
              <w:t>.</w:t>
            </w:r>
          </w:p>
        </w:tc>
      </w:tr>
      <w:tr w:rsidR="008B2EEF" w14:paraId="3B02A184" w14:textId="77777777" w:rsidTr="00CF6580">
        <w:trPr>
          <w:trHeight w:val="567"/>
        </w:trPr>
        <w:tc>
          <w:tcPr>
            <w:tcW w:w="2477" w:type="dxa"/>
            <w:vAlign w:val="center"/>
          </w:tcPr>
          <w:p w14:paraId="1D7D1D53" w14:textId="77777777" w:rsidR="008B2EEF" w:rsidRDefault="008B2EEF" w:rsidP="0051551E">
            <w:pPr>
              <w:pStyle w:val="NoSpacing"/>
              <w:jc w:val="left"/>
              <w:rPr>
                <w:bCs/>
                <w:sz w:val="18"/>
                <w:szCs w:val="18"/>
              </w:rPr>
            </w:pPr>
            <w:r>
              <w:rPr>
                <w:bCs/>
                <w:sz w:val="18"/>
                <w:szCs w:val="18"/>
              </w:rPr>
              <w:t>Geography</w:t>
            </w:r>
          </w:p>
          <w:p w14:paraId="2066C22F" w14:textId="77777777" w:rsidR="005318D3" w:rsidRDefault="005318D3" w:rsidP="0051551E">
            <w:pPr>
              <w:pStyle w:val="NoSpacing"/>
              <w:jc w:val="left"/>
              <w:rPr>
                <w:bCs/>
                <w:sz w:val="18"/>
                <w:szCs w:val="18"/>
              </w:rPr>
            </w:pPr>
          </w:p>
          <w:p w14:paraId="5BB23965" w14:textId="77777777" w:rsidR="00E43059" w:rsidRDefault="00E43059" w:rsidP="0051551E">
            <w:pPr>
              <w:pStyle w:val="NoSpacing"/>
              <w:jc w:val="left"/>
              <w:rPr>
                <w:bCs/>
                <w:sz w:val="18"/>
                <w:szCs w:val="18"/>
              </w:rPr>
            </w:pPr>
          </w:p>
          <w:p w14:paraId="36A33579" w14:textId="77777777" w:rsidR="00E43059" w:rsidRDefault="00E43059" w:rsidP="0051551E">
            <w:pPr>
              <w:pStyle w:val="NoSpacing"/>
              <w:jc w:val="left"/>
              <w:rPr>
                <w:bCs/>
                <w:sz w:val="18"/>
                <w:szCs w:val="18"/>
              </w:rPr>
            </w:pPr>
          </w:p>
          <w:p w14:paraId="7EFCA3E1" w14:textId="77777777" w:rsidR="00E43059" w:rsidRDefault="00E43059" w:rsidP="0051551E">
            <w:pPr>
              <w:pStyle w:val="NoSpacing"/>
              <w:jc w:val="left"/>
              <w:rPr>
                <w:bCs/>
                <w:sz w:val="18"/>
                <w:szCs w:val="18"/>
              </w:rPr>
            </w:pPr>
          </w:p>
          <w:p w14:paraId="40A19E50" w14:textId="77777777" w:rsidR="00E43059" w:rsidRDefault="00E43059" w:rsidP="0051551E">
            <w:pPr>
              <w:pStyle w:val="NoSpacing"/>
              <w:jc w:val="left"/>
              <w:rPr>
                <w:bCs/>
                <w:sz w:val="18"/>
                <w:szCs w:val="18"/>
              </w:rPr>
            </w:pPr>
          </w:p>
          <w:p w14:paraId="17A38326" w14:textId="77777777" w:rsidR="00E43059" w:rsidRDefault="00E43059" w:rsidP="0051551E">
            <w:pPr>
              <w:pStyle w:val="NoSpacing"/>
              <w:jc w:val="left"/>
              <w:rPr>
                <w:bCs/>
                <w:sz w:val="18"/>
                <w:szCs w:val="18"/>
              </w:rPr>
            </w:pPr>
          </w:p>
          <w:p w14:paraId="33CE1A70" w14:textId="77777777" w:rsidR="00E43059" w:rsidRDefault="00E43059" w:rsidP="0051551E">
            <w:pPr>
              <w:pStyle w:val="NoSpacing"/>
              <w:jc w:val="left"/>
              <w:rPr>
                <w:bCs/>
                <w:sz w:val="18"/>
                <w:szCs w:val="18"/>
              </w:rPr>
            </w:pPr>
          </w:p>
          <w:p w14:paraId="12D9400D" w14:textId="77777777" w:rsidR="00E43059" w:rsidRDefault="00E43059" w:rsidP="0051551E">
            <w:pPr>
              <w:pStyle w:val="NoSpacing"/>
              <w:jc w:val="left"/>
              <w:rPr>
                <w:bCs/>
                <w:sz w:val="18"/>
                <w:szCs w:val="18"/>
              </w:rPr>
            </w:pPr>
          </w:p>
          <w:p w14:paraId="0E9E7007" w14:textId="77777777" w:rsidR="00E43059" w:rsidRDefault="00E43059" w:rsidP="0051551E">
            <w:pPr>
              <w:pStyle w:val="NoSpacing"/>
              <w:jc w:val="left"/>
              <w:rPr>
                <w:bCs/>
                <w:sz w:val="18"/>
                <w:szCs w:val="18"/>
              </w:rPr>
            </w:pPr>
          </w:p>
          <w:p w14:paraId="30C06CFE" w14:textId="43FAAF78" w:rsidR="00E43059" w:rsidRPr="00496B27" w:rsidRDefault="00E43059" w:rsidP="0051551E">
            <w:pPr>
              <w:pStyle w:val="NoSpacing"/>
              <w:jc w:val="left"/>
              <w:rPr>
                <w:bCs/>
                <w:sz w:val="18"/>
                <w:szCs w:val="18"/>
              </w:rPr>
            </w:pPr>
          </w:p>
        </w:tc>
        <w:tc>
          <w:tcPr>
            <w:tcW w:w="2477" w:type="dxa"/>
            <w:vAlign w:val="center"/>
          </w:tcPr>
          <w:p w14:paraId="7DF57239" w14:textId="77777777" w:rsidR="008B2EEF" w:rsidRDefault="008B2EEF" w:rsidP="00EB44EF">
            <w:pPr>
              <w:pStyle w:val="NormalWeb"/>
              <w:rPr>
                <w:rFonts w:ascii="Arial" w:hAnsi="Arial" w:cs="Arial"/>
                <w:color w:val="000000"/>
                <w:sz w:val="18"/>
                <w:szCs w:val="18"/>
              </w:rPr>
            </w:pPr>
            <w:r>
              <w:rPr>
                <w:rFonts w:ascii="Arial" w:hAnsi="Arial" w:cs="Arial"/>
                <w:color w:val="000000"/>
                <w:sz w:val="18"/>
                <w:szCs w:val="18"/>
              </w:rPr>
              <w:t>To receive further updates on the developments within the teaching of Geography</w:t>
            </w:r>
          </w:p>
          <w:p w14:paraId="7046F2E5" w14:textId="77777777" w:rsidR="005318D3" w:rsidRDefault="005318D3" w:rsidP="00EB44EF">
            <w:pPr>
              <w:pStyle w:val="NormalWeb"/>
              <w:rPr>
                <w:rFonts w:ascii="Arial" w:hAnsi="Arial" w:cs="Arial"/>
                <w:color w:val="000000"/>
                <w:sz w:val="18"/>
                <w:szCs w:val="18"/>
              </w:rPr>
            </w:pPr>
          </w:p>
          <w:p w14:paraId="4F2B4BB3" w14:textId="77777777" w:rsidR="00E43059" w:rsidRDefault="00E43059" w:rsidP="00EB44EF">
            <w:pPr>
              <w:pStyle w:val="NormalWeb"/>
              <w:rPr>
                <w:rFonts w:ascii="Arial" w:hAnsi="Arial" w:cs="Arial"/>
                <w:color w:val="000000"/>
                <w:sz w:val="18"/>
                <w:szCs w:val="18"/>
              </w:rPr>
            </w:pPr>
          </w:p>
          <w:p w14:paraId="7062967B" w14:textId="77777777" w:rsidR="00E43059" w:rsidRDefault="00E43059" w:rsidP="00EB44EF">
            <w:pPr>
              <w:pStyle w:val="NormalWeb"/>
              <w:rPr>
                <w:rFonts w:ascii="Arial" w:hAnsi="Arial" w:cs="Arial"/>
                <w:color w:val="000000"/>
                <w:sz w:val="18"/>
                <w:szCs w:val="18"/>
              </w:rPr>
            </w:pPr>
          </w:p>
          <w:p w14:paraId="61221BEC" w14:textId="067A27EC" w:rsidR="00E43059" w:rsidRPr="00496B27" w:rsidRDefault="00E43059" w:rsidP="00EB44EF">
            <w:pPr>
              <w:pStyle w:val="NormalWeb"/>
              <w:rPr>
                <w:rFonts w:ascii="Arial" w:hAnsi="Arial" w:cs="Arial"/>
                <w:color w:val="000000"/>
                <w:sz w:val="18"/>
                <w:szCs w:val="18"/>
              </w:rPr>
            </w:pPr>
          </w:p>
        </w:tc>
        <w:tc>
          <w:tcPr>
            <w:tcW w:w="5244" w:type="dxa"/>
            <w:vAlign w:val="center"/>
          </w:tcPr>
          <w:p w14:paraId="5D7B86B5" w14:textId="77777777" w:rsidR="008B2EEF" w:rsidRPr="008B2EEF" w:rsidRDefault="008B2EEF" w:rsidP="008B2EEF">
            <w:pPr>
              <w:rPr>
                <w:color w:val="000000"/>
                <w:sz w:val="18"/>
                <w:szCs w:val="18"/>
              </w:rPr>
            </w:pPr>
            <w:r w:rsidRPr="008B2EEF">
              <w:rPr>
                <w:color w:val="000000"/>
                <w:sz w:val="18"/>
                <w:szCs w:val="18"/>
              </w:rPr>
              <w:t>The updated Geography Essentials checklist has provided a summary of key points to support the planning.</w:t>
            </w:r>
          </w:p>
          <w:p w14:paraId="66EBA99D" w14:textId="77777777" w:rsidR="008B2EEF" w:rsidRPr="008B2EEF" w:rsidRDefault="008B2EEF" w:rsidP="008B2EEF">
            <w:pPr>
              <w:rPr>
                <w:color w:val="000000"/>
                <w:sz w:val="18"/>
                <w:szCs w:val="18"/>
              </w:rPr>
            </w:pPr>
            <w:r w:rsidRPr="008B2EEF">
              <w:rPr>
                <w:color w:val="000000"/>
                <w:sz w:val="18"/>
                <w:szCs w:val="18"/>
              </w:rPr>
              <w:t>Staff have been trained in the concept of Field studies linked to school trips with an aide memoire to guide the activities. This will be followed up in the Spring Term with further training and support with digimaps.</w:t>
            </w:r>
          </w:p>
          <w:p w14:paraId="79D6E065" w14:textId="77777777" w:rsidR="008B2EEF" w:rsidRPr="008B2EEF" w:rsidRDefault="008B2EEF" w:rsidP="008B2EEF">
            <w:pPr>
              <w:rPr>
                <w:color w:val="000000"/>
                <w:sz w:val="18"/>
                <w:szCs w:val="18"/>
              </w:rPr>
            </w:pPr>
            <w:r w:rsidRPr="008B2EEF">
              <w:rPr>
                <w:color w:val="000000"/>
                <w:sz w:val="18"/>
                <w:szCs w:val="18"/>
              </w:rPr>
              <w:t xml:space="preserve">Hands on practical work in Geography is increasing and engaging the children in their activities. </w:t>
            </w:r>
          </w:p>
          <w:p w14:paraId="436B8644" w14:textId="77777777" w:rsidR="008B2EEF" w:rsidRPr="008B2EEF" w:rsidRDefault="008B2EEF" w:rsidP="008B2EEF">
            <w:pPr>
              <w:rPr>
                <w:color w:val="000000"/>
                <w:sz w:val="18"/>
                <w:szCs w:val="18"/>
              </w:rPr>
            </w:pPr>
            <w:r w:rsidRPr="008B2EEF">
              <w:rPr>
                <w:color w:val="000000"/>
                <w:sz w:val="18"/>
                <w:szCs w:val="18"/>
              </w:rPr>
              <w:t xml:space="preserve">Staff refer to maps in their teaching of topics and stories – e.g. demonstrating where people in history / authors in book studies were born. </w:t>
            </w:r>
          </w:p>
          <w:p w14:paraId="749609CB" w14:textId="0F0AB70C" w:rsidR="008B2EEF" w:rsidRPr="00496B27" w:rsidRDefault="008B2EEF" w:rsidP="008B2EEF">
            <w:pPr>
              <w:rPr>
                <w:color w:val="000000"/>
                <w:sz w:val="18"/>
                <w:szCs w:val="18"/>
              </w:rPr>
            </w:pPr>
            <w:r w:rsidRPr="008B2EEF">
              <w:rPr>
                <w:color w:val="000000"/>
                <w:sz w:val="18"/>
                <w:szCs w:val="18"/>
              </w:rPr>
              <w:t>Maps are a key part of the displays in the EYFS with a large plan of The Lache posted in the outdoor area to assist the children in locating their own homes.</w:t>
            </w:r>
          </w:p>
        </w:tc>
      </w:tr>
      <w:tr w:rsidR="00CF6580" w14:paraId="334F1B15" w14:textId="77777777" w:rsidTr="00CF6580">
        <w:trPr>
          <w:trHeight w:val="567"/>
        </w:trPr>
        <w:tc>
          <w:tcPr>
            <w:tcW w:w="2477" w:type="dxa"/>
            <w:vAlign w:val="center"/>
          </w:tcPr>
          <w:p w14:paraId="37146C2A" w14:textId="77777777" w:rsidR="00CF6580" w:rsidRDefault="00CF6580" w:rsidP="0051551E">
            <w:pPr>
              <w:pStyle w:val="NoSpacing"/>
              <w:jc w:val="left"/>
              <w:rPr>
                <w:bCs/>
                <w:sz w:val="18"/>
                <w:szCs w:val="18"/>
              </w:rPr>
            </w:pPr>
            <w:r>
              <w:rPr>
                <w:bCs/>
                <w:sz w:val="18"/>
                <w:szCs w:val="18"/>
              </w:rPr>
              <w:t>British Values</w:t>
            </w:r>
          </w:p>
          <w:p w14:paraId="2E703774" w14:textId="77777777" w:rsidR="00FC2BA8" w:rsidRDefault="00FC2BA8" w:rsidP="0051551E">
            <w:pPr>
              <w:pStyle w:val="NoSpacing"/>
              <w:jc w:val="left"/>
              <w:rPr>
                <w:bCs/>
                <w:sz w:val="18"/>
                <w:szCs w:val="18"/>
              </w:rPr>
            </w:pPr>
          </w:p>
          <w:p w14:paraId="49E829E1" w14:textId="77777777" w:rsidR="00FC2BA8" w:rsidRDefault="00FC2BA8" w:rsidP="0051551E">
            <w:pPr>
              <w:pStyle w:val="NoSpacing"/>
              <w:jc w:val="left"/>
              <w:rPr>
                <w:bCs/>
                <w:sz w:val="18"/>
                <w:szCs w:val="18"/>
              </w:rPr>
            </w:pPr>
          </w:p>
          <w:p w14:paraId="6C1A9B2A" w14:textId="77777777" w:rsidR="00FC2BA8" w:rsidRDefault="00FC2BA8" w:rsidP="0051551E">
            <w:pPr>
              <w:pStyle w:val="NoSpacing"/>
              <w:jc w:val="left"/>
              <w:rPr>
                <w:bCs/>
                <w:sz w:val="18"/>
                <w:szCs w:val="18"/>
              </w:rPr>
            </w:pPr>
          </w:p>
          <w:p w14:paraId="75D5325F" w14:textId="77777777" w:rsidR="00FC2BA8" w:rsidRDefault="00FC2BA8" w:rsidP="0051551E">
            <w:pPr>
              <w:pStyle w:val="NoSpacing"/>
              <w:jc w:val="left"/>
              <w:rPr>
                <w:bCs/>
                <w:sz w:val="18"/>
                <w:szCs w:val="18"/>
              </w:rPr>
            </w:pPr>
          </w:p>
          <w:p w14:paraId="355D8229" w14:textId="77777777" w:rsidR="00FC2BA8" w:rsidRDefault="00FC2BA8" w:rsidP="0051551E">
            <w:pPr>
              <w:pStyle w:val="NoSpacing"/>
              <w:jc w:val="left"/>
              <w:rPr>
                <w:bCs/>
                <w:sz w:val="18"/>
                <w:szCs w:val="18"/>
              </w:rPr>
            </w:pPr>
          </w:p>
          <w:p w14:paraId="2D5116B1" w14:textId="77777777" w:rsidR="00FC2BA8" w:rsidRDefault="00FC2BA8" w:rsidP="0051551E">
            <w:pPr>
              <w:pStyle w:val="NoSpacing"/>
              <w:jc w:val="left"/>
              <w:rPr>
                <w:bCs/>
                <w:sz w:val="18"/>
                <w:szCs w:val="18"/>
              </w:rPr>
            </w:pPr>
          </w:p>
          <w:p w14:paraId="27BCF3F9" w14:textId="77777777" w:rsidR="00FC2BA8" w:rsidRDefault="00FC2BA8" w:rsidP="0051551E">
            <w:pPr>
              <w:pStyle w:val="NoSpacing"/>
              <w:jc w:val="left"/>
              <w:rPr>
                <w:bCs/>
                <w:sz w:val="18"/>
                <w:szCs w:val="18"/>
              </w:rPr>
            </w:pPr>
          </w:p>
          <w:p w14:paraId="6D7D6BB8" w14:textId="77777777" w:rsidR="00FC2BA8" w:rsidRDefault="00FC2BA8" w:rsidP="0051551E">
            <w:pPr>
              <w:pStyle w:val="NoSpacing"/>
              <w:jc w:val="left"/>
              <w:rPr>
                <w:bCs/>
                <w:sz w:val="18"/>
                <w:szCs w:val="18"/>
              </w:rPr>
            </w:pPr>
          </w:p>
          <w:p w14:paraId="621BF348" w14:textId="77777777" w:rsidR="00FC2BA8" w:rsidRDefault="00FC2BA8" w:rsidP="0051551E">
            <w:pPr>
              <w:pStyle w:val="NoSpacing"/>
              <w:jc w:val="left"/>
              <w:rPr>
                <w:bCs/>
                <w:sz w:val="18"/>
                <w:szCs w:val="18"/>
              </w:rPr>
            </w:pPr>
          </w:p>
          <w:p w14:paraId="6E427410" w14:textId="77777777" w:rsidR="00FC2BA8" w:rsidRDefault="00FC2BA8" w:rsidP="0051551E">
            <w:pPr>
              <w:pStyle w:val="NoSpacing"/>
              <w:jc w:val="left"/>
              <w:rPr>
                <w:bCs/>
                <w:sz w:val="18"/>
                <w:szCs w:val="18"/>
              </w:rPr>
            </w:pPr>
          </w:p>
          <w:p w14:paraId="63CBED88" w14:textId="77777777" w:rsidR="00FC2BA8" w:rsidRDefault="00FC2BA8" w:rsidP="0051551E">
            <w:pPr>
              <w:pStyle w:val="NoSpacing"/>
              <w:jc w:val="left"/>
              <w:rPr>
                <w:bCs/>
                <w:sz w:val="18"/>
                <w:szCs w:val="18"/>
              </w:rPr>
            </w:pPr>
          </w:p>
          <w:p w14:paraId="212624E1" w14:textId="77777777" w:rsidR="00FC2BA8" w:rsidRDefault="00FC2BA8" w:rsidP="0051551E">
            <w:pPr>
              <w:pStyle w:val="NoSpacing"/>
              <w:jc w:val="left"/>
              <w:rPr>
                <w:bCs/>
                <w:sz w:val="18"/>
                <w:szCs w:val="18"/>
              </w:rPr>
            </w:pPr>
          </w:p>
          <w:p w14:paraId="6DC12B77" w14:textId="77777777" w:rsidR="00FC2BA8" w:rsidRDefault="00FC2BA8" w:rsidP="0051551E">
            <w:pPr>
              <w:pStyle w:val="NoSpacing"/>
              <w:jc w:val="left"/>
              <w:rPr>
                <w:bCs/>
                <w:sz w:val="18"/>
                <w:szCs w:val="18"/>
              </w:rPr>
            </w:pPr>
          </w:p>
          <w:p w14:paraId="641F9D1C" w14:textId="77777777" w:rsidR="00FC2BA8" w:rsidRDefault="00FC2BA8" w:rsidP="0051551E">
            <w:pPr>
              <w:pStyle w:val="NoSpacing"/>
              <w:jc w:val="left"/>
              <w:rPr>
                <w:bCs/>
                <w:sz w:val="18"/>
                <w:szCs w:val="18"/>
              </w:rPr>
            </w:pPr>
          </w:p>
          <w:p w14:paraId="13764F94" w14:textId="77777777" w:rsidR="00FC2BA8" w:rsidRDefault="00FC2BA8" w:rsidP="0051551E">
            <w:pPr>
              <w:pStyle w:val="NoSpacing"/>
              <w:jc w:val="left"/>
              <w:rPr>
                <w:bCs/>
                <w:sz w:val="18"/>
                <w:szCs w:val="18"/>
              </w:rPr>
            </w:pPr>
          </w:p>
          <w:p w14:paraId="353F419E" w14:textId="77777777" w:rsidR="00FC2BA8" w:rsidRDefault="00FC2BA8" w:rsidP="0051551E">
            <w:pPr>
              <w:pStyle w:val="NoSpacing"/>
              <w:jc w:val="left"/>
              <w:rPr>
                <w:bCs/>
                <w:sz w:val="18"/>
                <w:szCs w:val="18"/>
              </w:rPr>
            </w:pPr>
          </w:p>
          <w:p w14:paraId="65061E94" w14:textId="77777777" w:rsidR="00FC2BA8" w:rsidRDefault="00FC2BA8" w:rsidP="0051551E">
            <w:pPr>
              <w:pStyle w:val="NoSpacing"/>
              <w:jc w:val="left"/>
              <w:rPr>
                <w:bCs/>
                <w:sz w:val="18"/>
                <w:szCs w:val="18"/>
              </w:rPr>
            </w:pPr>
          </w:p>
          <w:p w14:paraId="658CDA6E" w14:textId="77777777" w:rsidR="00FC2BA8" w:rsidRDefault="00FC2BA8" w:rsidP="0051551E">
            <w:pPr>
              <w:pStyle w:val="NoSpacing"/>
              <w:jc w:val="left"/>
              <w:rPr>
                <w:bCs/>
                <w:sz w:val="18"/>
                <w:szCs w:val="18"/>
              </w:rPr>
            </w:pPr>
          </w:p>
          <w:p w14:paraId="31B20A57" w14:textId="77777777" w:rsidR="00FC2BA8" w:rsidRDefault="00FC2BA8" w:rsidP="0051551E">
            <w:pPr>
              <w:pStyle w:val="NoSpacing"/>
              <w:jc w:val="left"/>
              <w:rPr>
                <w:bCs/>
                <w:sz w:val="18"/>
                <w:szCs w:val="18"/>
              </w:rPr>
            </w:pPr>
          </w:p>
          <w:p w14:paraId="341EBDB9" w14:textId="77777777" w:rsidR="00FC2BA8" w:rsidRDefault="00FC2BA8" w:rsidP="0051551E">
            <w:pPr>
              <w:pStyle w:val="NoSpacing"/>
              <w:jc w:val="left"/>
              <w:rPr>
                <w:bCs/>
                <w:sz w:val="18"/>
                <w:szCs w:val="18"/>
              </w:rPr>
            </w:pPr>
          </w:p>
          <w:p w14:paraId="1AF6BBD3" w14:textId="77777777" w:rsidR="00FC2BA8" w:rsidRDefault="00FC2BA8" w:rsidP="0051551E">
            <w:pPr>
              <w:pStyle w:val="NoSpacing"/>
              <w:jc w:val="left"/>
              <w:rPr>
                <w:bCs/>
                <w:sz w:val="18"/>
                <w:szCs w:val="18"/>
              </w:rPr>
            </w:pPr>
          </w:p>
          <w:p w14:paraId="691C29C4" w14:textId="77777777" w:rsidR="00FC2BA8" w:rsidRDefault="00FC2BA8" w:rsidP="0051551E">
            <w:pPr>
              <w:pStyle w:val="NoSpacing"/>
              <w:jc w:val="left"/>
              <w:rPr>
                <w:bCs/>
                <w:sz w:val="18"/>
                <w:szCs w:val="18"/>
              </w:rPr>
            </w:pPr>
          </w:p>
          <w:p w14:paraId="2BD6BD23" w14:textId="77777777" w:rsidR="00FC2BA8" w:rsidRDefault="00FC2BA8" w:rsidP="0051551E">
            <w:pPr>
              <w:pStyle w:val="NoSpacing"/>
              <w:jc w:val="left"/>
              <w:rPr>
                <w:bCs/>
                <w:sz w:val="18"/>
                <w:szCs w:val="18"/>
              </w:rPr>
            </w:pPr>
          </w:p>
          <w:p w14:paraId="14E19EDE" w14:textId="77777777" w:rsidR="00FC2BA8" w:rsidRDefault="00FC2BA8" w:rsidP="0051551E">
            <w:pPr>
              <w:pStyle w:val="NoSpacing"/>
              <w:jc w:val="left"/>
              <w:rPr>
                <w:bCs/>
                <w:sz w:val="18"/>
                <w:szCs w:val="18"/>
              </w:rPr>
            </w:pPr>
          </w:p>
          <w:p w14:paraId="2A8193B5" w14:textId="77777777" w:rsidR="00FC2BA8" w:rsidRDefault="00FC2BA8" w:rsidP="0051551E">
            <w:pPr>
              <w:pStyle w:val="NoSpacing"/>
              <w:jc w:val="left"/>
              <w:rPr>
                <w:bCs/>
                <w:sz w:val="18"/>
                <w:szCs w:val="18"/>
              </w:rPr>
            </w:pPr>
          </w:p>
          <w:p w14:paraId="1AC35CD9" w14:textId="77777777" w:rsidR="00FC2BA8" w:rsidRDefault="00FC2BA8" w:rsidP="0051551E">
            <w:pPr>
              <w:pStyle w:val="NoSpacing"/>
              <w:jc w:val="left"/>
              <w:rPr>
                <w:bCs/>
                <w:sz w:val="18"/>
                <w:szCs w:val="18"/>
              </w:rPr>
            </w:pPr>
          </w:p>
          <w:p w14:paraId="2DC55AE4" w14:textId="1FE1F312" w:rsidR="00FC2BA8" w:rsidRPr="00496B27" w:rsidRDefault="00FC2BA8" w:rsidP="0051551E">
            <w:pPr>
              <w:pStyle w:val="NoSpacing"/>
              <w:jc w:val="left"/>
              <w:rPr>
                <w:bCs/>
                <w:sz w:val="18"/>
                <w:szCs w:val="18"/>
              </w:rPr>
            </w:pPr>
          </w:p>
        </w:tc>
        <w:tc>
          <w:tcPr>
            <w:tcW w:w="2477" w:type="dxa"/>
            <w:vAlign w:val="center"/>
          </w:tcPr>
          <w:p w14:paraId="124AC634" w14:textId="77777777" w:rsidR="00CF6580" w:rsidRDefault="00CF6580" w:rsidP="00EB44EF">
            <w:pPr>
              <w:pStyle w:val="NormalWeb"/>
              <w:rPr>
                <w:rFonts w:ascii="Arial" w:hAnsi="Arial" w:cs="Arial"/>
                <w:color w:val="000000"/>
                <w:sz w:val="18"/>
                <w:szCs w:val="18"/>
              </w:rPr>
            </w:pPr>
            <w:r>
              <w:rPr>
                <w:rFonts w:ascii="Arial" w:hAnsi="Arial" w:cs="Arial"/>
                <w:color w:val="000000"/>
                <w:sz w:val="18"/>
                <w:szCs w:val="18"/>
              </w:rPr>
              <w:t>To gain a fuller knowledge of the way in which British Values are woven into all aspects of school life and the curriculum</w:t>
            </w:r>
          </w:p>
          <w:p w14:paraId="480459BC" w14:textId="77777777" w:rsidR="00FC2BA8" w:rsidRDefault="00FC2BA8" w:rsidP="00EB44EF">
            <w:pPr>
              <w:pStyle w:val="NormalWeb"/>
              <w:rPr>
                <w:rFonts w:ascii="Arial" w:hAnsi="Arial" w:cs="Arial"/>
                <w:color w:val="000000"/>
                <w:sz w:val="18"/>
                <w:szCs w:val="18"/>
              </w:rPr>
            </w:pPr>
          </w:p>
          <w:p w14:paraId="35BD3941" w14:textId="77777777" w:rsidR="00FC2BA8" w:rsidRDefault="00FC2BA8" w:rsidP="00EB44EF">
            <w:pPr>
              <w:pStyle w:val="NormalWeb"/>
              <w:rPr>
                <w:rFonts w:ascii="Arial" w:hAnsi="Arial" w:cs="Arial"/>
                <w:color w:val="000000"/>
                <w:sz w:val="18"/>
                <w:szCs w:val="18"/>
              </w:rPr>
            </w:pPr>
          </w:p>
          <w:p w14:paraId="355BB2BB" w14:textId="77777777" w:rsidR="00FC2BA8" w:rsidRDefault="00FC2BA8" w:rsidP="00EB44EF">
            <w:pPr>
              <w:pStyle w:val="NormalWeb"/>
              <w:rPr>
                <w:rFonts w:ascii="Arial" w:hAnsi="Arial" w:cs="Arial"/>
                <w:color w:val="000000"/>
                <w:sz w:val="18"/>
                <w:szCs w:val="18"/>
              </w:rPr>
            </w:pPr>
          </w:p>
          <w:p w14:paraId="6F7AC31E" w14:textId="77777777" w:rsidR="00FC2BA8" w:rsidRDefault="00FC2BA8" w:rsidP="00EB44EF">
            <w:pPr>
              <w:pStyle w:val="NormalWeb"/>
              <w:rPr>
                <w:rFonts w:ascii="Arial" w:hAnsi="Arial" w:cs="Arial"/>
                <w:color w:val="000000"/>
                <w:sz w:val="18"/>
                <w:szCs w:val="18"/>
              </w:rPr>
            </w:pPr>
          </w:p>
          <w:p w14:paraId="2C475BBC" w14:textId="77777777" w:rsidR="00FC2BA8" w:rsidRDefault="00FC2BA8" w:rsidP="00EB44EF">
            <w:pPr>
              <w:pStyle w:val="NormalWeb"/>
              <w:rPr>
                <w:rFonts w:ascii="Arial" w:hAnsi="Arial" w:cs="Arial"/>
                <w:color w:val="000000"/>
                <w:sz w:val="18"/>
                <w:szCs w:val="18"/>
              </w:rPr>
            </w:pPr>
          </w:p>
          <w:p w14:paraId="625E4793" w14:textId="77777777" w:rsidR="00FC2BA8" w:rsidRDefault="00FC2BA8" w:rsidP="00EB44EF">
            <w:pPr>
              <w:pStyle w:val="NormalWeb"/>
              <w:rPr>
                <w:rFonts w:ascii="Arial" w:hAnsi="Arial" w:cs="Arial"/>
                <w:color w:val="000000"/>
                <w:sz w:val="18"/>
                <w:szCs w:val="18"/>
              </w:rPr>
            </w:pPr>
          </w:p>
          <w:p w14:paraId="7395B852" w14:textId="77777777" w:rsidR="00FC2BA8" w:rsidRDefault="00FC2BA8" w:rsidP="00EB44EF">
            <w:pPr>
              <w:pStyle w:val="NormalWeb"/>
              <w:rPr>
                <w:rFonts w:ascii="Arial" w:hAnsi="Arial" w:cs="Arial"/>
                <w:color w:val="000000"/>
                <w:sz w:val="18"/>
                <w:szCs w:val="18"/>
              </w:rPr>
            </w:pPr>
          </w:p>
          <w:p w14:paraId="462AB89C" w14:textId="77777777" w:rsidR="00FC2BA8" w:rsidRDefault="00FC2BA8" w:rsidP="00EB44EF">
            <w:pPr>
              <w:pStyle w:val="NormalWeb"/>
              <w:rPr>
                <w:rFonts w:ascii="Arial" w:hAnsi="Arial" w:cs="Arial"/>
                <w:color w:val="000000"/>
                <w:sz w:val="18"/>
                <w:szCs w:val="18"/>
              </w:rPr>
            </w:pPr>
          </w:p>
          <w:p w14:paraId="3FB2AF7F" w14:textId="77777777" w:rsidR="00FC2BA8" w:rsidRDefault="00FC2BA8" w:rsidP="00EB44EF">
            <w:pPr>
              <w:pStyle w:val="NormalWeb"/>
              <w:rPr>
                <w:rFonts w:ascii="Arial" w:hAnsi="Arial" w:cs="Arial"/>
                <w:color w:val="000000"/>
                <w:sz w:val="18"/>
                <w:szCs w:val="18"/>
              </w:rPr>
            </w:pPr>
          </w:p>
          <w:p w14:paraId="073CAB0F" w14:textId="15D3AD67" w:rsidR="00FC2BA8" w:rsidRPr="00496B27" w:rsidRDefault="00FC2BA8" w:rsidP="00EB44EF">
            <w:pPr>
              <w:pStyle w:val="NormalWeb"/>
              <w:rPr>
                <w:rFonts w:ascii="Arial" w:hAnsi="Arial" w:cs="Arial"/>
                <w:color w:val="000000"/>
                <w:sz w:val="18"/>
                <w:szCs w:val="18"/>
              </w:rPr>
            </w:pPr>
          </w:p>
        </w:tc>
        <w:tc>
          <w:tcPr>
            <w:tcW w:w="5244" w:type="dxa"/>
            <w:vAlign w:val="center"/>
          </w:tcPr>
          <w:p w14:paraId="75C07610" w14:textId="57E73C66" w:rsidR="003B54AC" w:rsidRPr="003B54AC" w:rsidRDefault="003B54AC" w:rsidP="003B54AC">
            <w:pPr>
              <w:rPr>
                <w:color w:val="000000"/>
                <w:sz w:val="18"/>
                <w:szCs w:val="18"/>
              </w:rPr>
            </w:pPr>
            <w:r w:rsidRPr="003B54AC">
              <w:rPr>
                <w:color w:val="000000"/>
                <w:sz w:val="18"/>
                <w:szCs w:val="18"/>
              </w:rPr>
              <w:t>All pupils access PSHE lessons every week using the jigsaw scheme. These lessons are split over the year and each term covers a different aspect of British values. Individual liberty is particularly prevalent within the school as these are celebrated within assemblies and acts of kindness are given to children within celebration assemblies. Democracy is weaved into all lessons and the children will vote for house captains in their year groups. Mutual respect is taught throughout the school and the school is highly effective in promoting respect for peers and staff and this also links to rule of law and the school rule Be ready, Respectful and Safe.</w:t>
            </w:r>
          </w:p>
          <w:p w14:paraId="737E47C2" w14:textId="77777777" w:rsidR="003B54AC" w:rsidRPr="003B54AC" w:rsidRDefault="003B54AC" w:rsidP="003B54AC">
            <w:pPr>
              <w:rPr>
                <w:color w:val="000000"/>
                <w:sz w:val="18"/>
                <w:szCs w:val="18"/>
              </w:rPr>
            </w:pPr>
          </w:p>
          <w:p w14:paraId="18EE767F" w14:textId="69882127" w:rsidR="003B54AC" w:rsidRPr="003B54AC" w:rsidRDefault="003B54AC" w:rsidP="003B54AC">
            <w:pPr>
              <w:rPr>
                <w:color w:val="000000"/>
                <w:sz w:val="18"/>
                <w:szCs w:val="18"/>
              </w:rPr>
            </w:pPr>
            <w:r w:rsidRPr="003B54AC">
              <w:rPr>
                <w:color w:val="000000"/>
                <w:sz w:val="18"/>
                <w:szCs w:val="18"/>
              </w:rPr>
              <w:t>Examples of lessons are shown on the school website and there are also numerous examples around the school of British values including no outsiders posters and quotes from Children about Tolerance and mutual respect. Records of what the children have learnt are recorded in their jigsaw books in years 1 - 6 and in reception these are recorded in the wider world book.</w:t>
            </w:r>
          </w:p>
          <w:p w14:paraId="0F44A395" w14:textId="6F91EDF4" w:rsidR="003B54AC" w:rsidRPr="003B54AC" w:rsidRDefault="003B54AC" w:rsidP="003B54AC">
            <w:pPr>
              <w:rPr>
                <w:color w:val="000000"/>
                <w:sz w:val="18"/>
                <w:szCs w:val="18"/>
              </w:rPr>
            </w:pPr>
            <w:r w:rsidRPr="003B54AC">
              <w:rPr>
                <w:color w:val="000000"/>
                <w:sz w:val="18"/>
                <w:szCs w:val="18"/>
              </w:rPr>
              <w:t xml:space="preserve">Children are assessed on their understanding of key statements and this </w:t>
            </w:r>
            <w:r>
              <w:rPr>
                <w:color w:val="000000"/>
                <w:sz w:val="18"/>
                <w:szCs w:val="18"/>
              </w:rPr>
              <w:t>is</w:t>
            </w:r>
            <w:r w:rsidRPr="003B54AC">
              <w:rPr>
                <w:color w:val="000000"/>
                <w:sz w:val="18"/>
                <w:szCs w:val="18"/>
              </w:rPr>
              <w:t xml:space="preserve"> followed up by </w:t>
            </w:r>
            <w:r>
              <w:rPr>
                <w:color w:val="000000"/>
                <w:sz w:val="18"/>
                <w:szCs w:val="18"/>
              </w:rPr>
              <w:t>the subject leader</w:t>
            </w:r>
            <w:r w:rsidRPr="003B54AC">
              <w:rPr>
                <w:color w:val="000000"/>
                <w:sz w:val="18"/>
                <w:szCs w:val="18"/>
              </w:rPr>
              <w:t xml:space="preserve"> every term to see that the children are progressing, Each year group also have jigsaw books were they record what they have completed after each lesson and this </w:t>
            </w:r>
            <w:r>
              <w:rPr>
                <w:color w:val="000000"/>
                <w:sz w:val="18"/>
                <w:szCs w:val="18"/>
              </w:rPr>
              <w:t>is</w:t>
            </w:r>
            <w:r w:rsidRPr="003B54AC">
              <w:rPr>
                <w:color w:val="000000"/>
                <w:sz w:val="18"/>
                <w:szCs w:val="18"/>
              </w:rPr>
              <w:t xml:space="preserve"> reviewed on a termly basis or during a scrutiny</w:t>
            </w:r>
          </w:p>
          <w:p w14:paraId="57443C81" w14:textId="77777777" w:rsidR="003B54AC" w:rsidRPr="003B54AC" w:rsidRDefault="003B54AC" w:rsidP="003B54AC">
            <w:pPr>
              <w:rPr>
                <w:color w:val="000000"/>
                <w:sz w:val="18"/>
                <w:szCs w:val="18"/>
              </w:rPr>
            </w:pPr>
            <w:r w:rsidRPr="003B54AC">
              <w:rPr>
                <w:color w:val="000000"/>
                <w:sz w:val="18"/>
                <w:szCs w:val="18"/>
              </w:rPr>
              <w:t>Reception assessed by children inputting into wider world book what they have learnt each term and photographs are taken to evidence this.</w:t>
            </w:r>
          </w:p>
          <w:p w14:paraId="3D7B03D7" w14:textId="048BC81A" w:rsidR="00CF6580" w:rsidRPr="00496B27" w:rsidRDefault="00CF6580" w:rsidP="003F1B68">
            <w:pPr>
              <w:rPr>
                <w:color w:val="000000"/>
                <w:sz w:val="18"/>
                <w:szCs w:val="18"/>
              </w:rPr>
            </w:pPr>
            <w:r>
              <w:rPr>
                <w:color w:val="000000"/>
                <w:sz w:val="18"/>
                <w:szCs w:val="18"/>
              </w:rPr>
              <w:t>Additionally, each link governor monitored the way in which British Values were planned for in each subject.</w:t>
            </w:r>
          </w:p>
        </w:tc>
      </w:tr>
      <w:tr w:rsidR="005A028B" w14:paraId="13E46767" w14:textId="77777777" w:rsidTr="00CF6580">
        <w:trPr>
          <w:trHeight w:val="567"/>
        </w:trPr>
        <w:tc>
          <w:tcPr>
            <w:tcW w:w="2477" w:type="dxa"/>
            <w:vAlign w:val="center"/>
          </w:tcPr>
          <w:p w14:paraId="2B69F437" w14:textId="77777777" w:rsidR="005A028B" w:rsidRPr="00496B27" w:rsidRDefault="00EE3C5D" w:rsidP="0051551E">
            <w:pPr>
              <w:pStyle w:val="NoSpacing"/>
              <w:jc w:val="left"/>
              <w:rPr>
                <w:bCs/>
                <w:sz w:val="18"/>
                <w:szCs w:val="18"/>
              </w:rPr>
            </w:pPr>
            <w:r w:rsidRPr="00496B27">
              <w:rPr>
                <w:bCs/>
                <w:sz w:val="18"/>
                <w:szCs w:val="18"/>
              </w:rPr>
              <w:t>P.E.</w:t>
            </w:r>
          </w:p>
          <w:p w14:paraId="0CDDD90E" w14:textId="77777777" w:rsidR="00153D0C" w:rsidRDefault="00153D0C" w:rsidP="0051551E">
            <w:pPr>
              <w:pStyle w:val="NoSpacing"/>
              <w:jc w:val="left"/>
              <w:rPr>
                <w:b w:val="0"/>
                <w:sz w:val="18"/>
                <w:szCs w:val="18"/>
              </w:rPr>
            </w:pPr>
            <w:r w:rsidRPr="00496B27">
              <w:rPr>
                <w:b w:val="0"/>
                <w:sz w:val="18"/>
                <w:szCs w:val="18"/>
              </w:rPr>
              <w:t>Link Governor monitoring with Subject Leader</w:t>
            </w:r>
          </w:p>
          <w:p w14:paraId="6C45E1F3" w14:textId="77777777" w:rsidR="0067609D" w:rsidRDefault="0067609D" w:rsidP="0051551E">
            <w:pPr>
              <w:pStyle w:val="NoSpacing"/>
              <w:jc w:val="left"/>
              <w:rPr>
                <w:bCs/>
                <w:sz w:val="18"/>
                <w:szCs w:val="18"/>
              </w:rPr>
            </w:pPr>
          </w:p>
          <w:p w14:paraId="45C7651C" w14:textId="77777777" w:rsidR="0067609D" w:rsidRDefault="0067609D" w:rsidP="0051551E">
            <w:pPr>
              <w:pStyle w:val="NoSpacing"/>
              <w:jc w:val="left"/>
              <w:rPr>
                <w:bCs/>
                <w:sz w:val="18"/>
                <w:szCs w:val="18"/>
              </w:rPr>
            </w:pPr>
          </w:p>
          <w:p w14:paraId="529BC875" w14:textId="77777777" w:rsidR="0067609D" w:rsidRDefault="0067609D" w:rsidP="0051551E">
            <w:pPr>
              <w:pStyle w:val="NoSpacing"/>
              <w:jc w:val="left"/>
              <w:rPr>
                <w:bCs/>
                <w:sz w:val="18"/>
                <w:szCs w:val="18"/>
              </w:rPr>
            </w:pPr>
          </w:p>
          <w:p w14:paraId="12031CFA" w14:textId="77777777" w:rsidR="0067609D" w:rsidRDefault="0067609D" w:rsidP="0051551E">
            <w:pPr>
              <w:pStyle w:val="NoSpacing"/>
              <w:jc w:val="left"/>
              <w:rPr>
                <w:bCs/>
                <w:sz w:val="18"/>
                <w:szCs w:val="18"/>
              </w:rPr>
            </w:pPr>
          </w:p>
          <w:p w14:paraId="41E9DBF2" w14:textId="77777777" w:rsidR="0067609D" w:rsidRDefault="0067609D" w:rsidP="0051551E">
            <w:pPr>
              <w:pStyle w:val="NoSpacing"/>
              <w:jc w:val="left"/>
              <w:rPr>
                <w:bCs/>
                <w:sz w:val="18"/>
                <w:szCs w:val="18"/>
              </w:rPr>
            </w:pPr>
          </w:p>
          <w:p w14:paraId="13AC4D81" w14:textId="77777777" w:rsidR="0067609D" w:rsidRDefault="0067609D" w:rsidP="0051551E">
            <w:pPr>
              <w:pStyle w:val="NoSpacing"/>
              <w:jc w:val="left"/>
              <w:rPr>
                <w:bCs/>
                <w:sz w:val="18"/>
                <w:szCs w:val="18"/>
              </w:rPr>
            </w:pPr>
          </w:p>
          <w:p w14:paraId="4FCF26A2" w14:textId="77777777" w:rsidR="0067609D" w:rsidRDefault="0067609D" w:rsidP="0051551E">
            <w:pPr>
              <w:pStyle w:val="NoSpacing"/>
              <w:jc w:val="left"/>
              <w:rPr>
                <w:bCs/>
                <w:sz w:val="18"/>
                <w:szCs w:val="18"/>
              </w:rPr>
            </w:pPr>
          </w:p>
          <w:p w14:paraId="6C9573CA" w14:textId="77777777" w:rsidR="0067609D" w:rsidRDefault="0067609D" w:rsidP="0051551E">
            <w:pPr>
              <w:pStyle w:val="NoSpacing"/>
              <w:jc w:val="left"/>
              <w:rPr>
                <w:bCs/>
                <w:sz w:val="18"/>
                <w:szCs w:val="18"/>
              </w:rPr>
            </w:pPr>
          </w:p>
          <w:p w14:paraId="495213EF" w14:textId="77777777" w:rsidR="0067609D" w:rsidRDefault="0067609D" w:rsidP="0051551E">
            <w:pPr>
              <w:pStyle w:val="NoSpacing"/>
              <w:jc w:val="left"/>
              <w:rPr>
                <w:bCs/>
                <w:sz w:val="18"/>
                <w:szCs w:val="18"/>
              </w:rPr>
            </w:pPr>
          </w:p>
          <w:p w14:paraId="0A2C2815" w14:textId="77777777" w:rsidR="0067609D" w:rsidRDefault="0067609D" w:rsidP="0051551E">
            <w:pPr>
              <w:pStyle w:val="NoSpacing"/>
              <w:jc w:val="left"/>
              <w:rPr>
                <w:bCs/>
                <w:sz w:val="18"/>
                <w:szCs w:val="18"/>
              </w:rPr>
            </w:pPr>
          </w:p>
          <w:p w14:paraId="382ADB42" w14:textId="77777777" w:rsidR="0067609D" w:rsidRDefault="0067609D" w:rsidP="0051551E">
            <w:pPr>
              <w:pStyle w:val="NoSpacing"/>
              <w:jc w:val="left"/>
              <w:rPr>
                <w:bCs/>
                <w:sz w:val="18"/>
                <w:szCs w:val="18"/>
              </w:rPr>
            </w:pPr>
          </w:p>
          <w:p w14:paraId="72B557E8" w14:textId="77777777" w:rsidR="0067609D" w:rsidRDefault="0067609D" w:rsidP="0051551E">
            <w:pPr>
              <w:pStyle w:val="NoSpacing"/>
              <w:jc w:val="left"/>
              <w:rPr>
                <w:bCs/>
                <w:sz w:val="18"/>
                <w:szCs w:val="18"/>
              </w:rPr>
            </w:pPr>
          </w:p>
          <w:p w14:paraId="6E3C1DA2" w14:textId="77777777" w:rsidR="0067609D" w:rsidRDefault="0067609D" w:rsidP="0051551E">
            <w:pPr>
              <w:pStyle w:val="NoSpacing"/>
              <w:jc w:val="left"/>
              <w:rPr>
                <w:bCs/>
                <w:sz w:val="18"/>
                <w:szCs w:val="18"/>
              </w:rPr>
            </w:pPr>
          </w:p>
          <w:p w14:paraId="1229D5FA" w14:textId="77777777" w:rsidR="0067609D" w:rsidRDefault="0067609D" w:rsidP="0051551E">
            <w:pPr>
              <w:pStyle w:val="NoSpacing"/>
              <w:jc w:val="left"/>
              <w:rPr>
                <w:bCs/>
                <w:sz w:val="18"/>
                <w:szCs w:val="18"/>
              </w:rPr>
            </w:pPr>
          </w:p>
          <w:p w14:paraId="7EBAD35F" w14:textId="77777777" w:rsidR="0067609D" w:rsidRDefault="0067609D" w:rsidP="0051551E">
            <w:pPr>
              <w:pStyle w:val="NoSpacing"/>
              <w:jc w:val="left"/>
              <w:rPr>
                <w:bCs/>
                <w:sz w:val="18"/>
                <w:szCs w:val="18"/>
              </w:rPr>
            </w:pPr>
          </w:p>
          <w:p w14:paraId="5BC78581" w14:textId="77777777" w:rsidR="0067609D" w:rsidRDefault="0067609D" w:rsidP="0051551E">
            <w:pPr>
              <w:pStyle w:val="NoSpacing"/>
              <w:jc w:val="left"/>
              <w:rPr>
                <w:bCs/>
                <w:sz w:val="18"/>
                <w:szCs w:val="18"/>
              </w:rPr>
            </w:pPr>
          </w:p>
          <w:p w14:paraId="46A13283" w14:textId="1ACAB60D" w:rsidR="0067609D" w:rsidRPr="00496B27" w:rsidRDefault="0067609D" w:rsidP="0051551E">
            <w:pPr>
              <w:pStyle w:val="NoSpacing"/>
              <w:jc w:val="left"/>
              <w:rPr>
                <w:bCs/>
                <w:sz w:val="18"/>
                <w:szCs w:val="18"/>
              </w:rPr>
            </w:pPr>
          </w:p>
        </w:tc>
        <w:tc>
          <w:tcPr>
            <w:tcW w:w="2477" w:type="dxa"/>
            <w:vAlign w:val="center"/>
          </w:tcPr>
          <w:p w14:paraId="05FC4759" w14:textId="50ED05B7" w:rsidR="00153D0C" w:rsidRDefault="00153D0C" w:rsidP="00153D0C">
            <w:pPr>
              <w:pStyle w:val="NormalWeb"/>
              <w:rPr>
                <w:rFonts w:ascii="Arial" w:hAnsi="Arial" w:cs="Arial"/>
                <w:color w:val="000000"/>
                <w:sz w:val="18"/>
                <w:szCs w:val="18"/>
              </w:rPr>
            </w:pPr>
            <w:r w:rsidRPr="00496B27">
              <w:rPr>
                <w:rFonts w:ascii="Arial" w:hAnsi="Arial" w:cs="Arial"/>
                <w:color w:val="000000"/>
                <w:sz w:val="18"/>
                <w:szCs w:val="18"/>
              </w:rPr>
              <w:t>To gain a fuller understanding about the P.E. curriculum offer and how it is taught in Lache PS</w:t>
            </w:r>
          </w:p>
          <w:p w14:paraId="54768EB5" w14:textId="77777777" w:rsidR="0067609D" w:rsidRDefault="0067609D" w:rsidP="00153D0C">
            <w:pPr>
              <w:pStyle w:val="NormalWeb"/>
              <w:rPr>
                <w:rFonts w:ascii="Arial" w:hAnsi="Arial" w:cs="Arial"/>
                <w:color w:val="000000"/>
                <w:sz w:val="18"/>
                <w:szCs w:val="18"/>
              </w:rPr>
            </w:pPr>
          </w:p>
          <w:p w14:paraId="348FC91A" w14:textId="77777777" w:rsidR="0067609D" w:rsidRDefault="0067609D" w:rsidP="00153D0C">
            <w:pPr>
              <w:pStyle w:val="NormalWeb"/>
              <w:rPr>
                <w:rFonts w:ascii="Arial" w:hAnsi="Arial" w:cs="Arial"/>
                <w:color w:val="000000"/>
                <w:sz w:val="18"/>
                <w:szCs w:val="18"/>
              </w:rPr>
            </w:pPr>
          </w:p>
          <w:p w14:paraId="5058101D" w14:textId="77777777" w:rsidR="0067609D" w:rsidRDefault="0067609D" w:rsidP="00153D0C">
            <w:pPr>
              <w:pStyle w:val="NormalWeb"/>
              <w:rPr>
                <w:rFonts w:ascii="Arial" w:hAnsi="Arial" w:cs="Arial"/>
                <w:color w:val="000000"/>
                <w:sz w:val="18"/>
                <w:szCs w:val="18"/>
              </w:rPr>
            </w:pPr>
          </w:p>
          <w:p w14:paraId="0661D28F" w14:textId="77777777" w:rsidR="0067609D" w:rsidRDefault="0067609D" w:rsidP="00153D0C">
            <w:pPr>
              <w:pStyle w:val="NormalWeb"/>
              <w:rPr>
                <w:rFonts w:ascii="Arial" w:hAnsi="Arial" w:cs="Arial"/>
                <w:color w:val="000000"/>
                <w:sz w:val="18"/>
                <w:szCs w:val="18"/>
              </w:rPr>
            </w:pPr>
          </w:p>
          <w:p w14:paraId="72159130" w14:textId="77777777" w:rsidR="0067609D" w:rsidRPr="00496B27" w:rsidRDefault="0067609D" w:rsidP="00153D0C">
            <w:pPr>
              <w:pStyle w:val="NormalWeb"/>
              <w:rPr>
                <w:rFonts w:ascii="Arial" w:hAnsi="Arial" w:cs="Arial"/>
                <w:color w:val="000000"/>
                <w:sz w:val="18"/>
                <w:szCs w:val="18"/>
              </w:rPr>
            </w:pPr>
          </w:p>
          <w:p w14:paraId="311BA761" w14:textId="77777777" w:rsidR="005A028B" w:rsidRPr="00496B27" w:rsidRDefault="005A028B" w:rsidP="0051551E">
            <w:pPr>
              <w:pStyle w:val="NoSpacing"/>
              <w:jc w:val="left"/>
              <w:rPr>
                <w:b w:val="0"/>
                <w:sz w:val="18"/>
                <w:szCs w:val="18"/>
              </w:rPr>
            </w:pPr>
          </w:p>
        </w:tc>
        <w:tc>
          <w:tcPr>
            <w:tcW w:w="5244" w:type="dxa"/>
            <w:vAlign w:val="center"/>
          </w:tcPr>
          <w:p w14:paraId="1B20ABE8" w14:textId="77777777" w:rsidR="00FA390E" w:rsidRDefault="00FA390E" w:rsidP="00FA390E">
            <w:pPr>
              <w:spacing w:before="100" w:beforeAutospacing="1" w:after="100" w:afterAutospacing="1"/>
              <w:rPr>
                <w:rFonts w:eastAsia="Times New Roman" w:cs="Arial"/>
                <w:color w:val="000000"/>
                <w:sz w:val="18"/>
                <w:szCs w:val="18"/>
                <w:lang w:eastAsia="en-GB"/>
              </w:rPr>
            </w:pPr>
            <w:r w:rsidRPr="00FA390E">
              <w:rPr>
                <w:rFonts w:eastAsia="Times New Roman" w:cs="Arial"/>
                <w:color w:val="000000"/>
                <w:sz w:val="18"/>
                <w:szCs w:val="18"/>
                <w:lang w:eastAsia="en-GB"/>
              </w:rPr>
              <w:t xml:space="preserve"> Currently staff are taking gymnastics sessions with external company and they are shadowing in order to understand the structure of the sessions and they have access to the EYFS which outlines what is happening each term. Governors observed KS1 session on learning walk in October</w:t>
            </w:r>
            <w:r>
              <w:rPr>
                <w:rFonts w:eastAsia="Times New Roman" w:cs="Arial"/>
                <w:color w:val="000000"/>
                <w:sz w:val="18"/>
                <w:szCs w:val="18"/>
                <w:lang w:eastAsia="en-GB"/>
              </w:rPr>
              <w:t xml:space="preserve">. </w:t>
            </w:r>
            <w:r w:rsidRPr="00FA390E">
              <w:rPr>
                <w:rFonts w:eastAsia="Times New Roman" w:cs="Arial"/>
                <w:color w:val="000000"/>
                <w:sz w:val="18"/>
                <w:szCs w:val="18"/>
                <w:lang w:eastAsia="en-GB"/>
              </w:rPr>
              <w:t>The concept of PE for all flows through the curriculum and there are a number of after school activities including dance class, basketball, football clubs that have a large uptake of children. These clubs are inclusive for all children and all children are encouraged to participate in activities</w:t>
            </w:r>
          </w:p>
          <w:p w14:paraId="35A3823D" w14:textId="77777777" w:rsidR="00FA390E" w:rsidRDefault="00FA390E" w:rsidP="00FA390E">
            <w:pPr>
              <w:spacing w:before="100" w:beforeAutospacing="1" w:after="100" w:afterAutospacing="1"/>
              <w:rPr>
                <w:rFonts w:eastAsia="Times New Roman" w:cs="Arial"/>
                <w:color w:val="000000"/>
                <w:sz w:val="18"/>
                <w:szCs w:val="18"/>
                <w:lang w:eastAsia="en-GB"/>
              </w:rPr>
            </w:pPr>
            <w:r w:rsidRPr="00FA390E">
              <w:rPr>
                <w:rFonts w:eastAsia="Times New Roman" w:cs="Arial"/>
                <w:color w:val="000000"/>
                <w:sz w:val="18"/>
                <w:szCs w:val="18"/>
                <w:lang w:eastAsia="en-GB"/>
              </w:rPr>
              <w:t>The PE and sports funding has allowed for extra training and shadowing of staff with external organisations in order to be able to train current staff on dance, gymnastics and orienteering. Funding has also been used for transport to numerous sporting events and pupil premium has allowed for sport kits to be purchased for Yr 3 and Yr4 girls teams. The extra curricular clubs have been run using part funding and this has a large uptake of children from year 3 - 6. Due to these factors the school has been able to increase PE to 2 hours per week per child.</w:t>
            </w:r>
          </w:p>
          <w:p w14:paraId="0CF0FB46" w14:textId="40E54CFB" w:rsidR="00960CEA" w:rsidRPr="00960CEA" w:rsidRDefault="00FA390E" w:rsidP="006D4774">
            <w:pPr>
              <w:spacing w:before="100" w:beforeAutospacing="1" w:after="100" w:afterAutospacing="1"/>
              <w:rPr>
                <w:rFonts w:eastAsia="Times New Roman" w:cs="Arial"/>
                <w:color w:val="000000"/>
                <w:sz w:val="18"/>
                <w:szCs w:val="18"/>
                <w:lang w:eastAsia="en-GB"/>
              </w:rPr>
            </w:pPr>
            <w:r w:rsidRPr="00FA390E">
              <w:rPr>
                <w:rFonts w:eastAsia="Times New Roman" w:cs="Arial"/>
                <w:color w:val="000000"/>
                <w:sz w:val="18"/>
                <w:szCs w:val="18"/>
                <w:lang w:eastAsia="en-GB"/>
              </w:rPr>
              <w:t xml:space="preserve">British values are incorporated into teaching PE by introducing rules within games, discussing no outsiders and encouraging all children to work together. SEND children are also integrated into various sessions and the response from the children is positive. </w:t>
            </w:r>
            <w:r w:rsidR="00FF46A3" w:rsidRPr="00496B27">
              <w:rPr>
                <w:rFonts w:eastAsia="Times New Roman" w:cs="Arial"/>
                <w:color w:val="000000"/>
                <w:sz w:val="18"/>
                <w:szCs w:val="18"/>
                <w:lang w:eastAsia="en-GB"/>
              </w:rPr>
              <w:t xml:space="preserve">PE </w:t>
            </w:r>
            <w:r w:rsidR="006D4774" w:rsidRPr="00496B27">
              <w:rPr>
                <w:rFonts w:eastAsia="Times New Roman" w:cs="Arial"/>
                <w:color w:val="000000"/>
                <w:sz w:val="18"/>
                <w:szCs w:val="18"/>
                <w:lang w:eastAsia="en-GB"/>
              </w:rPr>
              <w:t>remains</w:t>
            </w:r>
            <w:r w:rsidR="00FF46A3" w:rsidRPr="00496B27">
              <w:rPr>
                <w:rFonts w:eastAsia="Times New Roman" w:cs="Arial"/>
                <w:color w:val="000000"/>
                <w:sz w:val="18"/>
                <w:szCs w:val="18"/>
                <w:lang w:eastAsia="en-GB"/>
              </w:rPr>
              <w:t xml:space="preserve"> a key </w:t>
            </w:r>
            <w:r w:rsidR="006D4774" w:rsidRPr="00496B27">
              <w:rPr>
                <w:rFonts w:eastAsia="Times New Roman" w:cs="Arial"/>
                <w:color w:val="000000"/>
                <w:sz w:val="18"/>
                <w:szCs w:val="18"/>
                <w:lang w:eastAsia="en-GB"/>
              </w:rPr>
              <w:t xml:space="preserve">part of the </w:t>
            </w:r>
            <w:r w:rsidR="00FF46A3" w:rsidRPr="00496B27">
              <w:rPr>
                <w:rFonts w:eastAsia="Times New Roman" w:cs="Arial"/>
                <w:color w:val="000000"/>
                <w:sz w:val="18"/>
                <w:szCs w:val="18"/>
                <w:lang w:eastAsia="en-GB"/>
              </w:rPr>
              <w:t xml:space="preserve">curriculum in school, using outside agency staff to help facilitate this. </w:t>
            </w:r>
            <w:r w:rsidR="000A7C1F" w:rsidRPr="00496B27">
              <w:rPr>
                <w:rFonts w:eastAsia="Times New Roman" w:cs="Arial"/>
                <w:color w:val="000000"/>
                <w:sz w:val="18"/>
                <w:szCs w:val="18"/>
                <w:lang w:eastAsia="en-GB"/>
              </w:rPr>
              <w:t xml:space="preserve">A wide range of PE activities have taken place, Football, Netball, Fencing, Judo, Cross country. </w:t>
            </w:r>
            <w:r w:rsidR="00DC226B" w:rsidRPr="00496B27">
              <w:rPr>
                <w:rFonts w:eastAsia="Times New Roman" w:cs="Arial"/>
                <w:color w:val="000000"/>
                <w:sz w:val="18"/>
                <w:szCs w:val="18"/>
                <w:lang w:eastAsia="en-GB"/>
              </w:rPr>
              <w:t>P</w:t>
            </w:r>
            <w:r w:rsidR="000A7C1F" w:rsidRPr="00496B27">
              <w:rPr>
                <w:rFonts w:eastAsia="Times New Roman" w:cs="Arial"/>
                <w:color w:val="000000"/>
                <w:sz w:val="18"/>
                <w:szCs w:val="18"/>
                <w:lang w:eastAsia="en-GB"/>
              </w:rPr>
              <w:t>upils have played in matches with other</w:t>
            </w:r>
            <w:r>
              <w:rPr>
                <w:rFonts w:eastAsia="Times New Roman" w:cs="Arial"/>
                <w:color w:val="000000"/>
                <w:sz w:val="18"/>
                <w:szCs w:val="18"/>
                <w:lang w:eastAsia="en-GB"/>
              </w:rPr>
              <w:t xml:space="preserve"> schools throughout the year.</w:t>
            </w:r>
            <w:r w:rsidR="000A7C1F" w:rsidRPr="00496B27">
              <w:rPr>
                <w:rFonts w:eastAsia="Times New Roman" w:cs="Arial"/>
                <w:color w:val="000000"/>
                <w:sz w:val="18"/>
                <w:szCs w:val="18"/>
                <w:lang w:eastAsia="en-GB"/>
              </w:rPr>
              <w:t xml:space="preserve"> </w:t>
            </w:r>
          </w:p>
        </w:tc>
      </w:tr>
      <w:tr w:rsidR="00960CEA" w14:paraId="6D976E41" w14:textId="77777777" w:rsidTr="00CF6580">
        <w:trPr>
          <w:trHeight w:val="567"/>
        </w:trPr>
        <w:tc>
          <w:tcPr>
            <w:tcW w:w="2477" w:type="dxa"/>
            <w:vAlign w:val="center"/>
          </w:tcPr>
          <w:p w14:paraId="2FD1242D" w14:textId="77777777" w:rsidR="00960CEA" w:rsidRDefault="00960CEA" w:rsidP="0051551E">
            <w:pPr>
              <w:pStyle w:val="NoSpacing"/>
              <w:jc w:val="left"/>
              <w:rPr>
                <w:bCs/>
                <w:sz w:val="18"/>
                <w:szCs w:val="18"/>
              </w:rPr>
            </w:pPr>
            <w:r>
              <w:rPr>
                <w:bCs/>
                <w:sz w:val="18"/>
                <w:szCs w:val="18"/>
              </w:rPr>
              <w:t>R.E.</w:t>
            </w:r>
          </w:p>
          <w:p w14:paraId="25D3DE68" w14:textId="77777777" w:rsidR="006952DA" w:rsidRDefault="006952DA" w:rsidP="0051551E">
            <w:pPr>
              <w:pStyle w:val="NoSpacing"/>
              <w:jc w:val="left"/>
              <w:rPr>
                <w:bCs/>
                <w:sz w:val="18"/>
                <w:szCs w:val="18"/>
              </w:rPr>
            </w:pPr>
          </w:p>
          <w:p w14:paraId="6D1B4777" w14:textId="77777777" w:rsidR="006952DA" w:rsidRDefault="006952DA" w:rsidP="0051551E">
            <w:pPr>
              <w:pStyle w:val="NoSpacing"/>
              <w:jc w:val="left"/>
              <w:rPr>
                <w:bCs/>
                <w:sz w:val="18"/>
                <w:szCs w:val="18"/>
              </w:rPr>
            </w:pPr>
          </w:p>
          <w:p w14:paraId="4EE45E28" w14:textId="77777777" w:rsidR="006952DA" w:rsidRDefault="006952DA" w:rsidP="0051551E">
            <w:pPr>
              <w:pStyle w:val="NoSpacing"/>
              <w:jc w:val="left"/>
              <w:rPr>
                <w:bCs/>
                <w:sz w:val="18"/>
                <w:szCs w:val="18"/>
              </w:rPr>
            </w:pPr>
          </w:p>
          <w:p w14:paraId="6CDF0FD7" w14:textId="77777777" w:rsidR="006952DA" w:rsidRDefault="006952DA" w:rsidP="0051551E">
            <w:pPr>
              <w:pStyle w:val="NoSpacing"/>
              <w:jc w:val="left"/>
              <w:rPr>
                <w:bCs/>
                <w:sz w:val="18"/>
                <w:szCs w:val="18"/>
              </w:rPr>
            </w:pPr>
          </w:p>
          <w:p w14:paraId="7F04D001" w14:textId="19F032AF" w:rsidR="006952DA" w:rsidRPr="00496B27" w:rsidRDefault="006952DA" w:rsidP="0051551E">
            <w:pPr>
              <w:pStyle w:val="NoSpacing"/>
              <w:jc w:val="left"/>
              <w:rPr>
                <w:bCs/>
                <w:sz w:val="18"/>
                <w:szCs w:val="18"/>
              </w:rPr>
            </w:pPr>
          </w:p>
        </w:tc>
        <w:tc>
          <w:tcPr>
            <w:tcW w:w="2477" w:type="dxa"/>
            <w:vAlign w:val="center"/>
          </w:tcPr>
          <w:p w14:paraId="09E97496" w14:textId="77777777" w:rsidR="00960CEA" w:rsidRDefault="0032158B" w:rsidP="00153D0C">
            <w:pPr>
              <w:pStyle w:val="NormalWeb"/>
              <w:rPr>
                <w:rFonts w:ascii="Arial" w:hAnsi="Arial" w:cs="Arial"/>
                <w:color w:val="000000"/>
                <w:sz w:val="18"/>
                <w:szCs w:val="18"/>
              </w:rPr>
            </w:pPr>
            <w:r w:rsidRPr="0032158B">
              <w:rPr>
                <w:rFonts w:ascii="Arial" w:hAnsi="Arial" w:cs="Arial"/>
                <w:color w:val="000000"/>
                <w:sz w:val="18"/>
                <w:szCs w:val="18"/>
              </w:rPr>
              <w:t xml:space="preserve">To gain a fuller understanding about the </w:t>
            </w:r>
            <w:r>
              <w:rPr>
                <w:rFonts w:ascii="Arial" w:hAnsi="Arial" w:cs="Arial"/>
                <w:color w:val="000000"/>
                <w:sz w:val="18"/>
                <w:szCs w:val="18"/>
              </w:rPr>
              <w:t>R</w:t>
            </w:r>
            <w:r w:rsidRPr="0032158B">
              <w:rPr>
                <w:rFonts w:ascii="Arial" w:hAnsi="Arial" w:cs="Arial"/>
                <w:color w:val="000000"/>
                <w:sz w:val="18"/>
                <w:szCs w:val="18"/>
              </w:rPr>
              <w:t>.E. curriculum offer and how it is taught in Lache PS</w:t>
            </w:r>
          </w:p>
          <w:p w14:paraId="76ACC553" w14:textId="3B657F88" w:rsidR="006952DA" w:rsidRPr="00496B27" w:rsidRDefault="006952DA" w:rsidP="00153D0C">
            <w:pPr>
              <w:pStyle w:val="NormalWeb"/>
              <w:rPr>
                <w:rFonts w:ascii="Arial" w:hAnsi="Arial" w:cs="Arial"/>
                <w:color w:val="000000"/>
                <w:sz w:val="18"/>
                <w:szCs w:val="18"/>
              </w:rPr>
            </w:pPr>
          </w:p>
        </w:tc>
        <w:tc>
          <w:tcPr>
            <w:tcW w:w="5244" w:type="dxa"/>
            <w:vAlign w:val="center"/>
          </w:tcPr>
          <w:p w14:paraId="59CFA3E4" w14:textId="51BB1236" w:rsidR="00960CEA" w:rsidRDefault="00960CEA" w:rsidP="00FA390E">
            <w:pPr>
              <w:spacing w:before="100" w:beforeAutospacing="1" w:after="100" w:afterAutospacing="1"/>
              <w:rPr>
                <w:rFonts w:eastAsia="Times New Roman" w:cs="Arial"/>
                <w:color w:val="000000"/>
                <w:sz w:val="18"/>
                <w:szCs w:val="18"/>
                <w:lang w:eastAsia="en-GB"/>
              </w:rPr>
            </w:pPr>
            <w:r w:rsidRPr="00960CEA">
              <w:rPr>
                <w:rFonts w:eastAsia="Times New Roman" w:cs="Arial"/>
                <w:color w:val="000000"/>
                <w:sz w:val="18"/>
                <w:szCs w:val="18"/>
                <w:lang w:eastAsia="en-GB"/>
              </w:rPr>
              <w:t xml:space="preserve">Once per term </w:t>
            </w:r>
            <w:r>
              <w:rPr>
                <w:rFonts w:eastAsia="Times New Roman" w:cs="Arial"/>
                <w:color w:val="000000"/>
                <w:sz w:val="18"/>
                <w:szCs w:val="18"/>
                <w:lang w:eastAsia="en-GB"/>
              </w:rPr>
              <w:t>there is</w:t>
            </w:r>
            <w:r w:rsidRPr="00960CEA">
              <w:rPr>
                <w:rFonts w:eastAsia="Times New Roman" w:cs="Arial"/>
                <w:color w:val="000000"/>
                <w:sz w:val="18"/>
                <w:szCs w:val="18"/>
                <w:lang w:eastAsia="en-GB"/>
              </w:rPr>
              <w:t xml:space="preserve"> a dedicated week for RE Studies. This is in line with the whole school plan and Cheshire West and Chester agreed syllabus Lessons have taken place on </w:t>
            </w:r>
            <w:r>
              <w:rPr>
                <w:rFonts w:eastAsia="Times New Roman" w:cs="Arial"/>
                <w:color w:val="000000"/>
                <w:sz w:val="18"/>
                <w:szCs w:val="18"/>
                <w:lang w:eastAsia="en-GB"/>
              </w:rPr>
              <w:t xml:space="preserve">Christianity, </w:t>
            </w:r>
            <w:r w:rsidRPr="00960CEA">
              <w:rPr>
                <w:rFonts w:eastAsia="Times New Roman" w:cs="Arial"/>
                <w:color w:val="000000"/>
                <w:sz w:val="18"/>
                <w:szCs w:val="18"/>
                <w:lang w:eastAsia="en-GB"/>
              </w:rPr>
              <w:t>Hinduism and Diwali</w:t>
            </w:r>
            <w:r>
              <w:rPr>
                <w:rFonts w:eastAsia="Times New Roman" w:cs="Arial"/>
                <w:color w:val="000000"/>
                <w:sz w:val="18"/>
                <w:szCs w:val="18"/>
                <w:lang w:eastAsia="en-GB"/>
              </w:rPr>
              <w:t xml:space="preserve">. Governors attended an event </w:t>
            </w:r>
            <w:r w:rsidR="0032158B">
              <w:rPr>
                <w:rFonts w:eastAsia="Times New Roman" w:cs="Arial"/>
                <w:color w:val="000000"/>
                <w:sz w:val="18"/>
                <w:szCs w:val="18"/>
                <w:lang w:eastAsia="en-GB"/>
              </w:rPr>
              <w:t>presented to the children which included a performance from a local church group on the theme of the Easter story.</w:t>
            </w:r>
          </w:p>
          <w:p w14:paraId="5D1AF0DE" w14:textId="29F7C4F1" w:rsidR="00960CEA" w:rsidRPr="00FA390E" w:rsidRDefault="00960CEA" w:rsidP="00FA390E">
            <w:pPr>
              <w:spacing w:before="100" w:beforeAutospacing="1" w:after="100" w:afterAutospacing="1"/>
              <w:rPr>
                <w:rFonts w:eastAsia="Times New Roman" w:cs="Arial"/>
                <w:color w:val="000000"/>
                <w:sz w:val="18"/>
                <w:szCs w:val="18"/>
                <w:lang w:eastAsia="en-GB"/>
              </w:rPr>
            </w:pPr>
          </w:p>
        </w:tc>
      </w:tr>
      <w:tr w:rsidR="00365836" w14:paraId="13C477C7" w14:textId="77777777" w:rsidTr="00CF6580">
        <w:trPr>
          <w:trHeight w:val="567"/>
        </w:trPr>
        <w:tc>
          <w:tcPr>
            <w:tcW w:w="2477" w:type="dxa"/>
            <w:vAlign w:val="center"/>
          </w:tcPr>
          <w:p w14:paraId="2CE64AA3" w14:textId="77777777" w:rsidR="00365836" w:rsidRPr="00496B27" w:rsidRDefault="00365836" w:rsidP="00365836">
            <w:pPr>
              <w:pStyle w:val="NoSpacing"/>
              <w:jc w:val="left"/>
              <w:rPr>
                <w:bCs/>
                <w:sz w:val="18"/>
                <w:szCs w:val="18"/>
              </w:rPr>
            </w:pPr>
            <w:r w:rsidRPr="00496B27">
              <w:rPr>
                <w:bCs/>
                <w:sz w:val="18"/>
                <w:szCs w:val="18"/>
              </w:rPr>
              <w:t>WELL BEING</w:t>
            </w:r>
          </w:p>
          <w:p w14:paraId="5FBF7B72" w14:textId="77777777" w:rsidR="00365836" w:rsidRDefault="00365836" w:rsidP="00365836">
            <w:pPr>
              <w:pStyle w:val="NoSpacing"/>
              <w:jc w:val="left"/>
              <w:rPr>
                <w:b w:val="0"/>
                <w:sz w:val="18"/>
                <w:szCs w:val="18"/>
              </w:rPr>
            </w:pPr>
            <w:r w:rsidRPr="00496B27">
              <w:rPr>
                <w:b w:val="0"/>
                <w:sz w:val="18"/>
                <w:szCs w:val="18"/>
              </w:rPr>
              <w:t>Link Governor monitoring with Well Being Team</w:t>
            </w:r>
          </w:p>
          <w:p w14:paraId="3626DA54" w14:textId="77777777" w:rsidR="006952DA" w:rsidRDefault="006952DA" w:rsidP="00365836">
            <w:pPr>
              <w:pStyle w:val="NoSpacing"/>
              <w:jc w:val="left"/>
              <w:rPr>
                <w:bCs/>
                <w:sz w:val="18"/>
                <w:szCs w:val="18"/>
              </w:rPr>
            </w:pPr>
          </w:p>
          <w:p w14:paraId="1470E2F7" w14:textId="77777777" w:rsidR="006952DA" w:rsidRDefault="006952DA" w:rsidP="00365836">
            <w:pPr>
              <w:pStyle w:val="NoSpacing"/>
              <w:jc w:val="left"/>
              <w:rPr>
                <w:bCs/>
                <w:sz w:val="18"/>
                <w:szCs w:val="18"/>
              </w:rPr>
            </w:pPr>
          </w:p>
          <w:p w14:paraId="600301D4" w14:textId="77777777" w:rsidR="006952DA" w:rsidRDefault="006952DA" w:rsidP="00365836">
            <w:pPr>
              <w:pStyle w:val="NoSpacing"/>
              <w:jc w:val="left"/>
              <w:rPr>
                <w:bCs/>
                <w:sz w:val="18"/>
                <w:szCs w:val="18"/>
              </w:rPr>
            </w:pPr>
          </w:p>
          <w:p w14:paraId="748ADFBC" w14:textId="77777777" w:rsidR="006952DA" w:rsidRDefault="006952DA" w:rsidP="00365836">
            <w:pPr>
              <w:pStyle w:val="NoSpacing"/>
              <w:jc w:val="left"/>
              <w:rPr>
                <w:bCs/>
                <w:sz w:val="18"/>
                <w:szCs w:val="18"/>
              </w:rPr>
            </w:pPr>
          </w:p>
          <w:p w14:paraId="7C26EBD1" w14:textId="77777777" w:rsidR="006952DA" w:rsidRDefault="006952DA" w:rsidP="00365836">
            <w:pPr>
              <w:pStyle w:val="NoSpacing"/>
              <w:jc w:val="left"/>
              <w:rPr>
                <w:bCs/>
                <w:sz w:val="18"/>
                <w:szCs w:val="18"/>
              </w:rPr>
            </w:pPr>
          </w:p>
          <w:p w14:paraId="16FB0C78" w14:textId="77777777" w:rsidR="006952DA" w:rsidRDefault="006952DA" w:rsidP="00365836">
            <w:pPr>
              <w:pStyle w:val="NoSpacing"/>
              <w:jc w:val="left"/>
              <w:rPr>
                <w:bCs/>
                <w:sz w:val="18"/>
                <w:szCs w:val="18"/>
              </w:rPr>
            </w:pPr>
          </w:p>
          <w:p w14:paraId="5AA5FD85" w14:textId="77777777" w:rsidR="006952DA" w:rsidRDefault="006952DA" w:rsidP="00365836">
            <w:pPr>
              <w:pStyle w:val="NoSpacing"/>
              <w:jc w:val="left"/>
              <w:rPr>
                <w:bCs/>
                <w:sz w:val="18"/>
                <w:szCs w:val="18"/>
              </w:rPr>
            </w:pPr>
          </w:p>
          <w:p w14:paraId="50494BDF" w14:textId="77777777" w:rsidR="006952DA" w:rsidRDefault="006952DA" w:rsidP="00365836">
            <w:pPr>
              <w:pStyle w:val="NoSpacing"/>
              <w:jc w:val="left"/>
              <w:rPr>
                <w:bCs/>
                <w:sz w:val="18"/>
                <w:szCs w:val="18"/>
              </w:rPr>
            </w:pPr>
          </w:p>
          <w:p w14:paraId="7768EC8D" w14:textId="77777777" w:rsidR="006952DA" w:rsidRDefault="006952DA" w:rsidP="00365836">
            <w:pPr>
              <w:pStyle w:val="NoSpacing"/>
              <w:jc w:val="left"/>
              <w:rPr>
                <w:bCs/>
                <w:sz w:val="18"/>
                <w:szCs w:val="18"/>
              </w:rPr>
            </w:pPr>
          </w:p>
          <w:p w14:paraId="5037908B" w14:textId="3F5EC54F" w:rsidR="006952DA" w:rsidRPr="00496B27" w:rsidRDefault="006952DA" w:rsidP="00365836">
            <w:pPr>
              <w:pStyle w:val="NoSpacing"/>
              <w:jc w:val="left"/>
              <w:rPr>
                <w:bCs/>
                <w:sz w:val="18"/>
                <w:szCs w:val="18"/>
              </w:rPr>
            </w:pPr>
          </w:p>
        </w:tc>
        <w:tc>
          <w:tcPr>
            <w:tcW w:w="2477" w:type="dxa"/>
            <w:vAlign w:val="center"/>
          </w:tcPr>
          <w:p w14:paraId="44184027" w14:textId="63E2CF56" w:rsidR="00365836" w:rsidRDefault="00365836" w:rsidP="00365836">
            <w:pPr>
              <w:spacing w:before="100" w:beforeAutospacing="1" w:after="100" w:afterAutospacing="1"/>
              <w:rPr>
                <w:rFonts w:eastAsia="Times New Roman" w:cs="Arial"/>
                <w:color w:val="000000"/>
                <w:sz w:val="18"/>
                <w:szCs w:val="18"/>
                <w:lang w:eastAsia="en-GB"/>
              </w:rPr>
            </w:pPr>
            <w:r w:rsidRPr="00496B27">
              <w:rPr>
                <w:rFonts w:eastAsia="Times New Roman" w:cs="Arial"/>
                <w:color w:val="000000"/>
                <w:sz w:val="18"/>
                <w:szCs w:val="18"/>
                <w:lang w:eastAsia="en-GB"/>
              </w:rPr>
              <w:t>Monitoring arrangements in School for promoting Wellbeing of staff and pupils.</w:t>
            </w:r>
          </w:p>
          <w:p w14:paraId="4F2F5C93" w14:textId="77777777" w:rsidR="006952DA" w:rsidRDefault="006952DA" w:rsidP="00365836">
            <w:pPr>
              <w:spacing w:before="100" w:beforeAutospacing="1" w:after="100" w:afterAutospacing="1"/>
              <w:rPr>
                <w:rFonts w:eastAsia="Times New Roman" w:cs="Arial"/>
                <w:color w:val="000000"/>
                <w:sz w:val="18"/>
                <w:szCs w:val="18"/>
                <w:lang w:eastAsia="en-GB"/>
              </w:rPr>
            </w:pPr>
          </w:p>
          <w:p w14:paraId="6ABBFB45" w14:textId="77777777" w:rsidR="006952DA" w:rsidRPr="00496B27" w:rsidRDefault="006952DA" w:rsidP="00365836">
            <w:pPr>
              <w:spacing w:before="100" w:beforeAutospacing="1" w:after="100" w:afterAutospacing="1"/>
              <w:rPr>
                <w:rFonts w:eastAsia="Times New Roman" w:cs="Arial"/>
                <w:color w:val="000000"/>
                <w:sz w:val="18"/>
                <w:szCs w:val="18"/>
                <w:lang w:eastAsia="en-GB"/>
              </w:rPr>
            </w:pPr>
          </w:p>
          <w:p w14:paraId="7EB10B25" w14:textId="77777777" w:rsidR="00365836" w:rsidRPr="00496B27" w:rsidRDefault="00365836" w:rsidP="00365836">
            <w:pPr>
              <w:pStyle w:val="NoSpacing"/>
              <w:jc w:val="left"/>
              <w:rPr>
                <w:b w:val="0"/>
                <w:sz w:val="18"/>
                <w:szCs w:val="18"/>
              </w:rPr>
            </w:pPr>
          </w:p>
        </w:tc>
        <w:tc>
          <w:tcPr>
            <w:tcW w:w="5244" w:type="dxa"/>
          </w:tcPr>
          <w:p w14:paraId="50212716" w14:textId="77777777" w:rsidR="00365836" w:rsidRPr="00496B27" w:rsidRDefault="00365836" w:rsidP="00365836">
            <w:pPr>
              <w:rPr>
                <w:rFonts w:eastAsiaTheme="minorEastAsia" w:cs="Arial"/>
                <w:bCs/>
                <w:sz w:val="18"/>
                <w:szCs w:val="18"/>
                <w:lang w:val="en-US" w:eastAsia="ja-JP"/>
              </w:rPr>
            </w:pPr>
          </w:p>
          <w:p w14:paraId="22E55926" w14:textId="35CBE2AD" w:rsidR="00365836" w:rsidRPr="00496B27" w:rsidRDefault="00365836" w:rsidP="00365836">
            <w:pPr>
              <w:rPr>
                <w:rFonts w:eastAsiaTheme="minorEastAsia" w:cs="Arial"/>
                <w:bCs/>
                <w:sz w:val="18"/>
                <w:szCs w:val="18"/>
                <w:lang w:val="en-US" w:eastAsia="ja-JP"/>
              </w:rPr>
            </w:pPr>
            <w:r w:rsidRPr="00496B27">
              <w:rPr>
                <w:rFonts w:eastAsiaTheme="minorEastAsia" w:cs="Arial"/>
                <w:bCs/>
                <w:sz w:val="18"/>
                <w:szCs w:val="18"/>
                <w:lang w:val="en-US" w:eastAsia="ja-JP"/>
              </w:rPr>
              <w:t>Well Being is a focus of every SLT meeting. MHSTs worked throughout the year targeting those children who have mild anxiety &amp; worries. Coffee mornings have been held to raise the profile of their work with parents and carers.</w:t>
            </w:r>
            <w:r w:rsidR="00F34C4E" w:rsidRPr="00F34C4E">
              <w:rPr>
                <w:rFonts w:eastAsiaTheme="minorEastAsia" w:cs="Arial"/>
                <w:bCs/>
                <w:sz w:val="18"/>
                <w:szCs w:val="18"/>
                <w:lang w:val="en-US" w:eastAsia="ja-JP"/>
              </w:rPr>
              <w:t xml:space="preserve"> Ofsted questionnaires were very positive in regard to how we support our pupils and families.</w:t>
            </w:r>
          </w:p>
          <w:p w14:paraId="5399DEB2" w14:textId="77777777" w:rsidR="00365836" w:rsidRPr="00496B27" w:rsidRDefault="00365836" w:rsidP="00365836">
            <w:pPr>
              <w:rPr>
                <w:rFonts w:eastAsiaTheme="minorEastAsia" w:cs="Arial"/>
                <w:bCs/>
                <w:sz w:val="18"/>
                <w:szCs w:val="18"/>
                <w:lang w:val="en-US" w:eastAsia="ja-JP"/>
              </w:rPr>
            </w:pPr>
          </w:p>
          <w:p w14:paraId="51012EFA" w14:textId="77777777" w:rsidR="00365836" w:rsidRPr="00496B27" w:rsidRDefault="00365836" w:rsidP="00365836">
            <w:pPr>
              <w:rPr>
                <w:rFonts w:eastAsiaTheme="minorEastAsia" w:cs="Arial"/>
                <w:bCs/>
                <w:sz w:val="18"/>
                <w:szCs w:val="18"/>
                <w:lang w:val="en-US" w:eastAsia="ja-JP"/>
              </w:rPr>
            </w:pPr>
            <w:r w:rsidRPr="00496B27">
              <w:rPr>
                <w:rFonts w:eastAsiaTheme="minorEastAsia" w:cs="Arial"/>
                <w:bCs/>
                <w:sz w:val="18"/>
                <w:szCs w:val="18"/>
                <w:lang w:val="en-US" w:eastAsia="ja-JP"/>
              </w:rPr>
              <w:t xml:space="preserve">A Play Therapist has been working with several children and Platform for Life has offered counselling sessions. Yoga spheres are available in all classrooms for meditation and release. </w:t>
            </w:r>
          </w:p>
          <w:p w14:paraId="3573FE45" w14:textId="77777777" w:rsidR="00365836" w:rsidRPr="00496B27" w:rsidRDefault="00365836" w:rsidP="00365836">
            <w:pPr>
              <w:rPr>
                <w:rFonts w:eastAsiaTheme="minorEastAsia" w:cs="Arial"/>
                <w:bCs/>
                <w:sz w:val="18"/>
                <w:szCs w:val="18"/>
                <w:lang w:val="en-US" w:eastAsia="ja-JP"/>
              </w:rPr>
            </w:pPr>
          </w:p>
          <w:p w14:paraId="3DEE618D" w14:textId="77777777" w:rsidR="00365836" w:rsidRPr="00496B27" w:rsidRDefault="00365836" w:rsidP="00365836">
            <w:pPr>
              <w:rPr>
                <w:rFonts w:eastAsiaTheme="minorEastAsia" w:cs="Arial"/>
                <w:bCs/>
                <w:sz w:val="18"/>
                <w:szCs w:val="18"/>
                <w:lang w:val="en-US" w:eastAsia="ja-JP"/>
              </w:rPr>
            </w:pPr>
            <w:r w:rsidRPr="00496B27">
              <w:rPr>
                <w:rFonts w:eastAsiaTheme="minorEastAsia" w:cs="Arial"/>
                <w:bCs/>
                <w:sz w:val="18"/>
                <w:szCs w:val="18"/>
                <w:lang w:val="en-US" w:eastAsia="ja-JP"/>
              </w:rPr>
              <w:t>Mental Health week was observed in assemblies and class activities organized to follow up.</w:t>
            </w:r>
          </w:p>
          <w:p w14:paraId="7D2138CF" w14:textId="77777777" w:rsidR="00365836" w:rsidRPr="00496B27" w:rsidRDefault="00365836" w:rsidP="00365836">
            <w:pPr>
              <w:rPr>
                <w:rFonts w:eastAsiaTheme="minorEastAsia" w:cs="Arial"/>
                <w:bCs/>
                <w:sz w:val="18"/>
                <w:szCs w:val="18"/>
                <w:lang w:val="en-US" w:eastAsia="ja-JP"/>
              </w:rPr>
            </w:pPr>
          </w:p>
          <w:p w14:paraId="7E8D4E30" w14:textId="3DA448BB" w:rsidR="00365836" w:rsidRPr="00496B27" w:rsidRDefault="00365836" w:rsidP="00365836">
            <w:pPr>
              <w:rPr>
                <w:rFonts w:eastAsiaTheme="minorEastAsia" w:cs="Arial"/>
                <w:bCs/>
                <w:sz w:val="18"/>
                <w:szCs w:val="18"/>
                <w:lang w:val="en-US" w:eastAsia="ja-JP"/>
              </w:rPr>
            </w:pPr>
            <w:r w:rsidRPr="00496B27">
              <w:rPr>
                <w:rFonts w:eastAsiaTheme="minorEastAsia" w:cs="Arial"/>
                <w:bCs/>
                <w:sz w:val="18"/>
                <w:szCs w:val="18"/>
                <w:lang w:val="en-US" w:eastAsia="ja-JP"/>
              </w:rPr>
              <w:t>Trauma Informed approach to behaviour management has been embedded.</w:t>
            </w:r>
          </w:p>
          <w:p w14:paraId="690584CC" w14:textId="74E316F1" w:rsidR="00365836" w:rsidRPr="00496B27" w:rsidRDefault="00365836" w:rsidP="00365836">
            <w:pPr>
              <w:pStyle w:val="NoSpacing"/>
              <w:jc w:val="left"/>
              <w:rPr>
                <w:b w:val="0"/>
                <w:bCs/>
                <w:sz w:val="18"/>
                <w:szCs w:val="18"/>
              </w:rPr>
            </w:pPr>
          </w:p>
        </w:tc>
      </w:tr>
      <w:tr w:rsidR="00365836" w14:paraId="3D8C1EFD" w14:textId="77777777" w:rsidTr="00CF6580">
        <w:trPr>
          <w:trHeight w:val="567"/>
        </w:trPr>
        <w:tc>
          <w:tcPr>
            <w:tcW w:w="2477" w:type="dxa"/>
            <w:vAlign w:val="center"/>
          </w:tcPr>
          <w:p w14:paraId="12131612" w14:textId="77777777" w:rsidR="00365836" w:rsidRPr="00496B27" w:rsidRDefault="00365836" w:rsidP="00365836">
            <w:pPr>
              <w:pStyle w:val="NoSpacing"/>
              <w:jc w:val="left"/>
              <w:rPr>
                <w:bCs/>
                <w:sz w:val="18"/>
                <w:szCs w:val="18"/>
              </w:rPr>
            </w:pPr>
            <w:r w:rsidRPr="00496B27">
              <w:rPr>
                <w:bCs/>
                <w:sz w:val="18"/>
                <w:szCs w:val="18"/>
              </w:rPr>
              <w:t>Art</w:t>
            </w:r>
          </w:p>
          <w:p w14:paraId="2FE1C36C" w14:textId="77777777" w:rsidR="00365836" w:rsidRPr="00496B27" w:rsidRDefault="00365836" w:rsidP="00365836">
            <w:pPr>
              <w:pStyle w:val="NoSpacing"/>
              <w:jc w:val="left"/>
              <w:rPr>
                <w:b w:val="0"/>
                <w:sz w:val="18"/>
                <w:szCs w:val="18"/>
              </w:rPr>
            </w:pPr>
            <w:r w:rsidRPr="00496B27">
              <w:rPr>
                <w:b w:val="0"/>
                <w:sz w:val="18"/>
                <w:szCs w:val="18"/>
              </w:rPr>
              <w:t>Link Governor meeting with Art subject leader and learning walk to observe art displays.</w:t>
            </w:r>
          </w:p>
          <w:p w14:paraId="7F9784C3" w14:textId="06D4E1A9" w:rsidR="00365836" w:rsidRPr="00496B27" w:rsidRDefault="00365836" w:rsidP="00365836">
            <w:pPr>
              <w:pStyle w:val="NoSpacing"/>
              <w:jc w:val="left"/>
              <w:rPr>
                <w:b w:val="0"/>
                <w:sz w:val="18"/>
                <w:szCs w:val="18"/>
              </w:rPr>
            </w:pPr>
          </w:p>
        </w:tc>
        <w:tc>
          <w:tcPr>
            <w:tcW w:w="2477" w:type="dxa"/>
            <w:vAlign w:val="center"/>
          </w:tcPr>
          <w:p w14:paraId="5A7DA254" w14:textId="119CF77A" w:rsidR="00365836" w:rsidRPr="00496B27" w:rsidRDefault="00365836" w:rsidP="00365836">
            <w:pPr>
              <w:pStyle w:val="NormalWeb"/>
              <w:rPr>
                <w:rFonts w:ascii="Arial" w:hAnsi="Arial" w:cs="Arial"/>
                <w:color w:val="000000"/>
                <w:sz w:val="18"/>
                <w:szCs w:val="18"/>
              </w:rPr>
            </w:pPr>
            <w:r w:rsidRPr="00496B27">
              <w:rPr>
                <w:rFonts w:ascii="Arial" w:hAnsi="Arial" w:cs="Arial"/>
                <w:color w:val="000000"/>
                <w:sz w:val="18"/>
                <w:szCs w:val="18"/>
              </w:rPr>
              <w:t>To gain a fuller understanding about the Art curriculum and how it is taught in Lache PS</w:t>
            </w:r>
          </w:p>
          <w:p w14:paraId="72CD2BFE" w14:textId="77777777" w:rsidR="00365836" w:rsidRPr="00496B27" w:rsidRDefault="00365836" w:rsidP="00365836">
            <w:pPr>
              <w:pStyle w:val="NoSpacing"/>
              <w:jc w:val="left"/>
              <w:rPr>
                <w:b w:val="0"/>
                <w:sz w:val="18"/>
                <w:szCs w:val="18"/>
              </w:rPr>
            </w:pPr>
          </w:p>
        </w:tc>
        <w:tc>
          <w:tcPr>
            <w:tcW w:w="5244" w:type="dxa"/>
            <w:vAlign w:val="center"/>
          </w:tcPr>
          <w:p w14:paraId="441D928E" w14:textId="66E3C526" w:rsidR="00365836" w:rsidRPr="00496B27" w:rsidRDefault="00365836" w:rsidP="00365836">
            <w:pPr>
              <w:pStyle w:val="NoSpacing"/>
              <w:jc w:val="left"/>
              <w:rPr>
                <w:b w:val="0"/>
                <w:bCs/>
                <w:sz w:val="18"/>
                <w:szCs w:val="18"/>
              </w:rPr>
            </w:pPr>
            <w:r w:rsidRPr="00496B27">
              <w:rPr>
                <w:b w:val="0"/>
                <w:bCs/>
                <w:color w:val="000000"/>
                <w:sz w:val="18"/>
                <w:szCs w:val="18"/>
              </w:rPr>
              <w:t>Some of the Art creative homework is on display along the Upper corridor and is testament to the high quality of work achieved</w:t>
            </w:r>
            <w:r w:rsidR="006952DA">
              <w:rPr>
                <w:b w:val="0"/>
                <w:bCs/>
                <w:color w:val="000000"/>
                <w:sz w:val="18"/>
                <w:szCs w:val="18"/>
              </w:rPr>
              <w:t>.</w:t>
            </w:r>
            <w:r w:rsidRPr="00496B27">
              <w:rPr>
                <w:b w:val="0"/>
                <w:bCs/>
                <w:color w:val="000000"/>
                <w:sz w:val="18"/>
                <w:szCs w:val="18"/>
              </w:rPr>
              <w:t xml:space="preserve"> The School has developed detailed 'Milestones' for Art and Design, which break down the curriculum into the skills to be developed. The Art curriculum has links to the Topics in the Core subjects. Class teaching is supplemented by activities such as 'Inspire' afternoons (which include children and parents working together); visits from specialists; after-School Art Club.</w:t>
            </w:r>
          </w:p>
        </w:tc>
      </w:tr>
      <w:tr w:rsidR="00365836" w14:paraId="1106A82B" w14:textId="77777777" w:rsidTr="00CF6580">
        <w:trPr>
          <w:trHeight w:val="567"/>
        </w:trPr>
        <w:tc>
          <w:tcPr>
            <w:tcW w:w="2477" w:type="dxa"/>
            <w:vAlign w:val="center"/>
          </w:tcPr>
          <w:p w14:paraId="31E6C67C" w14:textId="77777777" w:rsidR="00365836" w:rsidRPr="00496B27" w:rsidRDefault="00365836" w:rsidP="00365836">
            <w:pPr>
              <w:pStyle w:val="NoSpacing"/>
              <w:jc w:val="left"/>
              <w:rPr>
                <w:bCs/>
                <w:sz w:val="18"/>
                <w:szCs w:val="18"/>
              </w:rPr>
            </w:pPr>
            <w:r w:rsidRPr="00496B27">
              <w:rPr>
                <w:bCs/>
                <w:sz w:val="18"/>
                <w:szCs w:val="18"/>
              </w:rPr>
              <w:t>Pupil Premium</w:t>
            </w:r>
          </w:p>
          <w:p w14:paraId="20CBC370" w14:textId="77777777" w:rsidR="00365836" w:rsidRDefault="00365836" w:rsidP="00365836">
            <w:pPr>
              <w:pStyle w:val="NoSpacing"/>
              <w:jc w:val="left"/>
              <w:rPr>
                <w:b w:val="0"/>
                <w:sz w:val="18"/>
                <w:szCs w:val="18"/>
              </w:rPr>
            </w:pPr>
            <w:r w:rsidRPr="00496B27">
              <w:rPr>
                <w:b w:val="0"/>
                <w:sz w:val="18"/>
                <w:szCs w:val="18"/>
              </w:rPr>
              <w:t>Link Governor monitoring with PP Lead</w:t>
            </w:r>
          </w:p>
          <w:p w14:paraId="03F2E39A" w14:textId="77777777" w:rsidR="006952DA" w:rsidRDefault="006952DA" w:rsidP="00365836">
            <w:pPr>
              <w:pStyle w:val="NoSpacing"/>
              <w:jc w:val="left"/>
              <w:rPr>
                <w:sz w:val="18"/>
                <w:szCs w:val="18"/>
              </w:rPr>
            </w:pPr>
          </w:p>
          <w:p w14:paraId="69880542" w14:textId="53222CFA" w:rsidR="006952DA" w:rsidRPr="00496B27" w:rsidRDefault="006952DA" w:rsidP="00365836">
            <w:pPr>
              <w:pStyle w:val="NoSpacing"/>
              <w:jc w:val="left"/>
              <w:rPr>
                <w:bCs/>
                <w:sz w:val="18"/>
                <w:szCs w:val="18"/>
              </w:rPr>
            </w:pPr>
          </w:p>
        </w:tc>
        <w:tc>
          <w:tcPr>
            <w:tcW w:w="2477" w:type="dxa"/>
            <w:vAlign w:val="center"/>
          </w:tcPr>
          <w:p w14:paraId="2C5B892A" w14:textId="77777777" w:rsidR="00365836" w:rsidRPr="00496B27" w:rsidRDefault="00365836" w:rsidP="00365836">
            <w:pPr>
              <w:spacing w:before="100" w:beforeAutospacing="1" w:after="100" w:afterAutospacing="1"/>
              <w:rPr>
                <w:rFonts w:eastAsia="Times New Roman" w:cs="Arial"/>
                <w:color w:val="000000"/>
                <w:sz w:val="18"/>
                <w:szCs w:val="18"/>
                <w:lang w:eastAsia="en-GB"/>
              </w:rPr>
            </w:pPr>
            <w:r w:rsidRPr="00496B27">
              <w:rPr>
                <w:rFonts w:eastAsia="Times New Roman" w:cs="Arial"/>
                <w:color w:val="000000"/>
                <w:sz w:val="18"/>
                <w:szCs w:val="18"/>
                <w:lang w:eastAsia="en-GB"/>
              </w:rPr>
              <w:t>Monitor compliance with PP spending &amp; allocation</w:t>
            </w:r>
          </w:p>
          <w:p w14:paraId="7746A231" w14:textId="66785EE9" w:rsidR="00365836" w:rsidRPr="00496B27" w:rsidRDefault="00365836" w:rsidP="00365836">
            <w:pPr>
              <w:spacing w:before="100" w:beforeAutospacing="1" w:after="100" w:afterAutospacing="1"/>
              <w:rPr>
                <w:rFonts w:eastAsia="Times New Roman" w:cs="Arial"/>
                <w:color w:val="000000"/>
                <w:sz w:val="18"/>
                <w:szCs w:val="18"/>
                <w:lang w:eastAsia="en-GB"/>
              </w:rPr>
            </w:pPr>
            <w:r w:rsidRPr="00496B27">
              <w:rPr>
                <w:rFonts w:eastAsia="Times New Roman" w:cs="Arial"/>
                <w:color w:val="000000"/>
                <w:sz w:val="18"/>
                <w:szCs w:val="18"/>
                <w:lang w:eastAsia="en-GB"/>
              </w:rPr>
              <w:t>53 % pupils at School are entitled to PP</w:t>
            </w:r>
          </w:p>
          <w:p w14:paraId="223E96E9" w14:textId="77777777" w:rsidR="00365836" w:rsidRPr="00496B27" w:rsidRDefault="00365836" w:rsidP="00365836">
            <w:pPr>
              <w:pStyle w:val="NoSpacing"/>
              <w:jc w:val="left"/>
              <w:rPr>
                <w:b w:val="0"/>
                <w:sz w:val="18"/>
                <w:szCs w:val="18"/>
              </w:rPr>
            </w:pPr>
          </w:p>
        </w:tc>
        <w:tc>
          <w:tcPr>
            <w:tcW w:w="5244" w:type="dxa"/>
            <w:vAlign w:val="center"/>
          </w:tcPr>
          <w:p w14:paraId="56302BA1" w14:textId="5595A31F" w:rsidR="00365836" w:rsidRPr="00496B27" w:rsidRDefault="00365836" w:rsidP="00365836">
            <w:pPr>
              <w:pStyle w:val="NoSpacing"/>
              <w:jc w:val="left"/>
              <w:rPr>
                <w:b w:val="0"/>
                <w:bCs/>
                <w:sz w:val="18"/>
                <w:szCs w:val="18"/>
              </w:rPr>
            </w:pPr>
            <w:r w:rsidRPr="00496B27">
              <w:rPr>
                <w:b w:val="0"/>
                <w:bCs/>
                <w:color w:val="000000"/>
                <w:sz w:val="18"/>
                <w:szCs w:val="18"/>
              </w:rPr>
              <w:t>Very detailed PP Action plan will ensure the school and PP students are supported and make the required progress and more. Teamwork between staff, students and parents and the ‘keep calm and carry on mentality’ is making a real difference to attendance and progress of PP students. Morning and afternoon interventions helping along with NTP Tutor with a Numeracy / Literacy Focus. After school Maths club has been introduced – pupils excited and keen to go to these sessions.</w:t>
            </w:r>
          </w:p>
        </w:tc>
      </w:tr>
      <w:tr w:rsidR="00365836" w14:paraId="25B84416" w14:textId="77777777" w:rsidTr="00CF6580">
        <w:trPr>
          <w:trHeight w:val="567"/>
        </w:trPr>
        <w:tc>
          <w:tcPr>
            <w:tcW w:w="2477" w:type="dxa"/>
            <w:vAlign w:val="center"/>
          </w:tcPr>
          <w:p w14:paraId="012C3512" w14:textId="77777777" w:rsidR="00365836" w:rsidRPr="00496B27" w:rsidRDefault="00365836" w:rsidP="00365836">
            <w:pPr>
              <w:pStyle w:val="NoSpacing"/>
              <w:jc w:val="left"/>
              <w:rPr>
                <w:bCs/>
                <w:sz w:val="18"/>
                <w:szCs w:val="18"/>
              </w:rPr>
            </w:pPr>
            <w:r w:rsidRPr="00496B27">
              <w:rPr>
                <w:bCs/>
                <w:sz w:val="18"/>
                <w:szCs w:val="18"/>
              </w:rPr>
              <w:t>Attendance</w:t>
            </w:r>
          </w:p>
          <w:p w14:paraId="0FB4FE1E" w14:textId="77777777" w:rsidR="00365836" w:rsidRDefault="00365836" w:rsidP="00365836">
            <w:pPr>
              <w:pStyle w:val="NoSpacing"/>
              <w:jc w:val="left"/>
              <w:rPr>
                <w:b w:val="0"/>
                <w:sz w:val="18"/>
                <w:szCs w:val="18"/>
              </w:rPr>
            </w:pPr>
            <w:r w:rsidRPr="00496B27">
              <w:rPr>
                <w:b w:val="0"/>
                <w:sz w:val="18"/>
                <w:szCs w:val="18"/>
              </w:rPr>
              <w:t>Link Governor monitoring with Attendance Team</w:t>
            </w:r>
          </w:p>
          <w:p w14:paraId="7296217F" w14:textId="77777777" w:rsidR="006952DA" w:rsidRDefault="006952DA" w:rsidP="00365836">
            <w:pPr>
              <w:pStyle w:val="NoSpacing"/>
              <w:jc w:val="left"/>
              <w:rPr>
                <w:sz w:val="18"/>
                <w:szCs w:val="18"/>
              </w:rPr>
            </w:pPr>
          </w:p>
          <w:p w14:paraId="20A8D4B4" w14:textId="77777777" w:rsidR="006952DA" w:rsidRDefault="006952DA" w:rsidP="00365836">
            <w:pPr>
              <w:pStyle w:val="NoSpacing"/>
              <w:jc w:val="left"/>
              <w:rPr>
                <w:sz w:val="18"/>
                <w:szCs w:val="18"/>
              </w:rPr>
            </w:pPr>
          </w:p>
          <w:p w14:paraId="5522F8ED" w14:textId="77777777" w:rsidR="006952DA" w:rsidRDefault="006952DA" w:rsidP="00365836">
            <w:pPr>
              <w:pStyle w:val="NoSpacing"/>
              <w:jc w:val="left"/>
              <w:rPr>
                <w:sz w:val="18"/>
                <w:szCs w:val="18"/>
              </w:rPr>
            </w:pPr>
          </w:p>
          <w:p w14:paraId="5CBE171B" w14:textId="77777777" w:rsidR="006952DA" w:rsidRDefault="006952DA" w:rsidP="00365836">
            <w:pPr>
              <w:pStyle w:val="NoSpacing"/>
              <w:jc w:val="left"/>
              <w:rPr>
                <w:sz w:val="18"/>
                <w:szCs w:val="18"/>
              </w:rPr>
            </w:pPr>
          </w:p>
          <w:p w14:paraId="45E076B0" w14:textId="77777777" w:rsidR="006952DA" w:rsidRDefault="006952DA" w:rsidP="00365836">
            <w:pPr>
              <w:pStyle w:val="NoSpacing"/>
              <w:jc w:val="left"/>
              <w:rPr>
                <w:sz w:val="18"/>
                <w:szCs w:val="18"/>
              </w:rPr>
            </w:pPr>
          </w:p>
          <w:p w14:paraId="6B1549A0" w14:textId="77777777" w:rsidR="006952DA" w:rsidRDefault="006952DA" w:rsidP="00365836">
            <w:pPr>
              <w:pStyle w:val="NoSpacing"/>
              <w:jc w:val="left"/>
              <w:rPr>
                <w:sz w:val="18"/>
                <w:szCs w:val="18"/>
              </w:rPr>
            </w:pPr>
          </w:p>
          <w:p w14:paraId="3203DC18" w14:textId="77777777" w:rsidR="006952DA" w:rsidRDefault="006952DA" w:rsidP="00365836">
            <w:pPr>
              <w:pStyle w:val="NoSpacing"/>
              <w:jc w:val="left"/>
              <w:rPr>
                <w:sz w:val="18"/>
                <w:szCs w:val="18"/>
              </w:rPr>
            </w:pPr>
          </w:p>
          <w:p w14:paraId="44188CAD" w14:textId="31DC8EE6" w:rsidR="006952DA" w:rsidRPr="00496B27" w:rsidRDefault="006952DA" w:rsidP="00365836">
            <w:pPr>
              <w:pStyle w:val="NoSpacing"/>
              <w:jc w:val="left"/>
              <w:rPr>
                <w:bCs/>
                <w:sz w:val="18"/>
                <w:szCs w:val="18"/>
              </w:rPr>
            </w:pPr>
          </w:p>
        </w:tc>
        <w:tc>
          <w:tcPr>
            <w:tcW w:w="2477" w:type="dxa"/>
            <w:vAlign w:val="center"/>
          </w:tcPr>
          <w:p w14:paraId="229E0F95" w14:textId="77777777" w:rsidR="006952DA" w:rsidRDefault="00365836" w:rsidP="00365836">
            <w:pPr>
              <w:pStyle w:val="NoSpacing"/>
              <w:jc w:val="left"/>
              <w:rPr>
                <w:b w:val="0"/>
                <w:bCs/>
                <w:sz w:val="18"/>
                <w:szCs w:val="18"/>
              </w:rPr>
            </w:pPr>
            <w:r w:rsidRPr="00496B27">
              <w:rPr>
                <w:b w:val="0"/>
                <w:bCs/>
                <w:sz w:val="18"/>
                <w:szCs w:val="18"/>
              </w:rPr>
              <w:t>Attendance is a whole-school priority on the SDP</w:t>
            </w:r>
          </w:p>
          <w:p w14:paraId="3B92ACC8" w14:textId="77777777" w:rsidR="006952DA" w:rsidRDefault="006952DA" w:rsidP="00365836">
            <w:pPr>
              <w:pStyle w:val="NoSpacing"/>
              <w:jc w:val="left"/>
              <w:rPr>
                <w:b w:val="0"/>
                <w:bCs/>
                <w:sz w:val="18"/>
                <w:szCs w:val="18"/>
              </w:rPr>
            </w:pPr>
          </w:p>
          <w:p w14:paraId="36476399" w14:textId="77777777" w:rsidR="006952DA" w:rsidRDefault="006952DA" w:rsidP="00365836">
            <w:pPr>
              <w:pStyle w:val="NoSpacing"/>
              <w:jc w:val="left"/>
              <w:rPr>
                <w:b w:val="0"/>
                <w:bCs/>
                <w:sz w:val="18"/>
                <w:szCs w:val="18"/>
              </w:rPr>
            </w:pPr>
          </w:p>
          <w:p w14:paraId="727A0D0E" w14:textId="77777777" w:rsidR="006952DA" w:rsidRDefault="006952DA" w:rsidP="00365836">
            <w:pPr>
              <w:pStyle w:val="NoSpacing"/>
              <w:jc w:val="left"/>
              <w:rPr>
                <w:b w:val="0"/>
                <w:bCs/>
                <w:sz w:val="18"/>
                <w:szCs w:val="18"/>
              </w:rPr>
            </w:pPr>
          </w:p>
          <w:p w14:paraId="5BDFC7D6" w14:textId="77777777" w:rsidR="006952DA" w:rsidRDefault="006952DA" w:rsidP="00365836">
            <w:pPr>
              <w:pStyle w:val="NoSpacing"/>
              <w:jc w:val="left"/>
              <w:rPr>
                <w:b w:val="0"/>
                <w:bCs/>
                <w:sz w:val="18"/>
                <w:szCs w:val="18"/>
              </w:rPr>
            </w:pPr>
          </w:p>
          <w:p w14:paraId="7B7B2FAE" w14:textId="77777777" w:rsidR="006952DA" w:rsidRDefault="006952DA" w:rsidP="00365836">
            <w:pPr>
              <w:pStyle w:val="NoSpacing"/>
              <w:jc w:val="left"/>
              <w:rPr>
                <w:b w:val="0"/>
                <w:bCs/>
                <w:sz w:val="18"/>
                <w:szCs w:val="18"/>
              </w:rPr>
            </w:pPr>
          </w:p>
          <w:p w14:paraId="39CDF63A" w14:textId="77777777" w:rsidR="006952DA" w:rsidRDefault="006952DA" w:rsidP="00365836">
            <w:pPr>
              <w:pStyle w:val="NoSpacing"/>
              <w:jc w:val="left"/>
              <w:rPr>
                <w:b w:val="0"/>
                <w:bCs/>
                <w:sz w:val="18"/>
                <w:szCs w:val="18"/>
              </w:rPr>
            </w:pPr>
          </w:p>
          <w:p w14:paraId="7CD998A5" w14:textId="3FE11ACD" w:rsidR="00365836" w:rsidRPr="00496B27" w:rsidRDefault="00365836" w:rsidP="00365836">
            <w:pPr>
              <w:pStyle w:val="NoSpacing"/>
              <w:jc w:val="left"/>
              <w:rPr>
                <w:b w:val="0"/>
                <w:sz w:val="18"/>
                <w:szCs w:val="18"/>
              </w:rPr>
            </w:pPr>
            <w:r w:rsidRPr="00496B27">
              <w:rPr>
                <w:b w:val="0"/>
                <w:bCs/>
                <w:sz w:val="18"/>
                <w:szCs w:val="18"/>
              </w:rPr>
              <w:t>.</w:t>
            </w:r>
          </w:p>
        </w:tc>
        <w:tc>
          <w:tcPr>
            <w:tcW w:w="5244" w:type="dxa"/>
            <w:vAlign w:val="center"/>
          </w:tcPr>
          <w:p w14:paraId="2F4B1535" w14:textId="56187DDC" w:rsidR="001043F6" w:rsidRDefault="001043F6" w:rsidP="001043F6">
            <w:pPr>
              <w:rPr>
                <w:rFonts w:cs="Arial"/>
                <w:sz w:val="18"/>
                <w:szCs w:val="18"/>
              </w:rPr>
            </w:pPr>
            <w:r w:rsidRPr="001043F6">
              <w:rPr>
                <w:rFonts w:cs="Arial"/>
                <w:sz w:val="18"/>
                <w:szCs w:val="18"/>
              </w:rPr>
              <w:t xml:space="preserve">During our Autumn Governor Strategic (6/10/23) session we received for discussion a recent DfE document outlining the expectations of governing bodies in relation to attendance </w:t>
            </w:r>
            <w:r w:rsidR="006272E7" w:rsidRPr="006272E7">
              <w:rPr>
                <w:rFonts w:cs="Arial"/>
                <w:sz w:val="18"/>
                <w:szCs w:val="18"/>
              </w:rPr>
              <w:t>along with an audit document used by the attendance team to RAG rate our practice.</w:t>
            </w:r>
          </w:p>
          <w:p w14:paraId="41B93776" w14:textId="5571C12C" w:rsidR="001043F6" w:rsidRDefault="006272E7" w:rsidP="001043F6">
            <w:pPr>
              <w:rPr>
                <w:rFonts w:cs="Arial"/>
                <w:sz w:val="18"/>
                <w:szCs w:val="18"/>
              </w:rPr>
            </w:pPr>
            <w:r>
              <w:rPr>
                <w:rFonts w:cs="Arial"/>
                <w:sz w:val="18"/>
                <w:szCs w:val="18"/>
              </w:rPr>
              <w:t>Details of procedures were demonstrated and discussed, such as:-</w:t>
            </w:r>
          </w:p>
          <w:p w14:paraId="1809762C" w14:textId="6E796233" w:rsidR="001043F6" w:rsidRPr="001043F6" w:rsidRDefault="001043F6" w:rsidP="001043F6">
            <w:pPr>
              <w:rPr>
                <w:rFonts w:cs="Arial"/>
                <w:sz w:val="18"/>
                <w:szCs w:val="18"/>
              </w:rPr>
            </w:pPr>
            <w:r w:rsidRPr="001043F6">
              <w:rPr>
                <w:rFonts w:cs="Arial"/>
                <w:sz w:val="18"/>
                <w:szCs w:val="18"/>
              </w:rPr>
              <w:t>Letters to parents of individual children with a potential to dip below 95% based on data from last year and current attendance levels. Including illustrating 94% equates to 2.5 weeks absence and 90% - 4 weeks. Letters sent out to approx. 50 families this term which are personalized to increase level of engagement.</w:t>
            </w:r>
          </w:p>
          <w:p w14:paraId="3E07274A" w14:textId="1DBFB7E0" w:rsidR="001043F6" w:rsidRPr="001043F6" w:rsidRDefault="001043F6" w:rsidP="001043F6">
            <w:pPr>
              <w:rPr>
                <w:rFonts w:cs="Arial"/>
                <w:sz w:val="18"/>
                <w:szCs w:val="18"/>
              </w:rPr>
            </w:pPr>
            <w:r w:rsidRPr="001043F6">
              <w:rPr>
                <w:rFonts w:cs="Arial"/>
                <w:sz w:val="18"/>
                <w:szCs w:val="18"/>
              </w:rPr>
              <w:t xml:space="preserve">HEROES is an initiative which has been introduced this </w:t>
            </w:r>
            <w:r w:rsidR="006272E7">
              <w:rPr>
                <w:rFonts w:cs="Arial"/>
                <w:sz w:val="18"/>
                <w:szCs w:val="18"/>
              </w:rPr>
              <w:t>year</w:t>
            </w:r>
            <w:r w:rsidRPr="001043F6">
              <w:rPr>
                <w:rFonts w:cs="Arial"/>
                <w:sz w:val="18"/>
                <w:szCs w:val="18"/>
              </w:rPr>
              <w:t>.</w:t>
            </w:r>
          </w:p>
          <w:p w14:paraId="337B094A" w14:textId="77777777" w:rsidR="001043F6" w:rsidRPr="001043F6" w:rsidRDefault="001043F6" w:rsidP="001043F6">
            <w:pPr>
              <w:rPr>
                <w:rFonts w:cs="Arial"/>
                <w:sz w:val="18"/>
                <w:szCs w:val="18"/>
              </w:rPr>
            </w:pPr>
            <w:r w:rsidRPr="001043F6">
              <w:rPr>
                <w:rFonts w:cs="Arial"/>
                <w:sz w:val="18"/>
                <w:szCs w:val="18"/>
              </w:rPr>
              <w:t xml:space="preserve">Hero Attendance Certificates are being handed out in the weekly celebration assembly to individuals achieving &gt;97% attendance with Hero chocs as a reward to the best class and half termly the children achieving &gt;97% attendance will receive wristbands – 6 different colours to receive over the year. </w:t>
            </w:r>
          </w:p>
          <w:p w14:paraId="122039B2" w14:textId="77777777" w:rsidR="001043F6" w:rsidRPr="001043F6" w:rsidRDefault="001043F6" w:rsidP="001043F6">
            <w:pPr>
              <w:rPr>
                <w:rFonts w:cs="Arial"/>
                <w:sz w:val="18"/>
                <w:szCs w:val="18"/>
              </w:rPr>
            </w:pPr>
            <w:r w:rsidRPr="001043F6">
              <w:rPr>
                <w:rFonts w:cs="Arial"/>
                <w:sz w:val="18"/>
                <w:szCs w:val="18"/>
              </w:rPr>
              <w:t>Half termly mini reports including attendance levels.</w:t>
            </w:r>
          </w:p>
          <w:p w14:paraId="38B5FC07" w14:textId="501668DD" w:rsidR="001043F6" w:rsidRPr="001043F6" w:rsidRDefault="001043F6" w:rsidP="001043F6">
            <w:pPr>
              <w:rPr>
                <w:rFonts w:cs="Arial"/>
                <w:sz w:val="18"/>
                <w:szCs w:val="18"/>
              </w:rPr>
            </w:pPr>
            <w:r w:rsidRPr="001043F6">
              <w:rPr>
                <w:rFonts w:cs="Arial"/>
                <w:sz w:val="18"/>
                <w:szCs w:val="18"/>
              </w:rPr>
              <w:t>Further collaborative work with cluster of feeder schools to local secondaries with an inter school attendance competition  in December.</w:t>
            </w:r>
          </w:p>
          <w:p w14:paraId="42C1F3F1" w14:textId="2AB6D126" w:rsidR="00365836" w:rsidRPr="00496B27" w:rsidRDefault="00365836" w:rsidP="001043F6">
            <w:pPr>
              <w:pStyle w:val="NoSpacing"/>
              <w:jc w:val="left"/>
              <w:rPr>
                <w:b w:val="0"/>
                <w:bCs/>
                <w:sz w:val="18"/>
                <w:szCs w:val="18"/>
              </w:rPr>
            </w:pPr>
          </w:p>
        </w:tc>
      </w:tr>
      <w:tr w:rsidR="00365836" w14:paraId="76F0B8B3" w14:textId="77777777" w:rsidTr="00CF6580">
        <w:trPr>
          <w:trHeight w:val="567"/>
        </w:trPr>
        <w:tc>
          <w:tcPr>
            <w:tcW w:w="2477" w:type="dxa"/>
            <w:vAlign w:val="center"/>
          </w:tcPr>
          <w:p w14:paraId="6AB4D04E" w14:textId="77777777" w:rsidR="00365836" w:rsidRPr="00496B27" w:rsidRDefault="00365836" w:rsidP="00365836">
            <w:pPr>
              <w:pStyle w:val="NoSpacing"/>
              <w:jc w:val="left"/>
              <w:rPr>
                <w:bCs/>
                <w:sz w:val="18"/>
                <w:szCs w:val="18"/>
              </w:rPr>
            </w:pPr>
            <w:r w:rsidRPr="00496B27">
              <w:rPr>
                <w:bCs/>
                <w:sz w:val="18"/>
                <w:szCs w:val="18"/>
              </w:rPr>
              <w:t>SEMH</w:t>
            </w:r>
          </w:p>
          <w:p w14:paraId="1DBF3C3E" w14:textId="77777777" w:rsidR="00365836" w:rsidRDefault="00365836" w:rsidP="00365836">
            <w:pPr>
              <w:pStyle w:val="NoSpacing"/>
              <w:jc w:val="left"/>
              <w:rPr>
                <w:b w:val="0"/>
                <w:sz w:val="18"/>
                <w:szCs w:val="18"/>
              </w:rPr>
            </w:pPr>
            <w:r w:rsidRPr="00496B27">
              <w:rPr>
                <w:b w:val="0"/>
                <w:sz w:val="18"/>
                <w:szCs w:val="18"/>
              </w:rPr>
              <w:t>Link Governor monitoring with SENDCO &amp; RP Leader including monitoring learning activities and pupil voice</w:t>
            </w:r>
          </w:p>
          <w:p w14:paraId="0923DAA5" w14:textId="77777777" w:rsidR="006952DA" w:rsidRDefault="006952DA" w:rsidP="00365836">
            <w:pPr>
              <w:pStyle w:val="NoSpacing"/>
              <w:jc w:val="left"/>
              <w:rPr>
                <w:sz w:val="18"/>
                <w:szCs w:val="18"/>
              </w:rPr>
            </w:pPr>
          </w:p>
          <w:p w14:paraId="4EC55705" w14:textId="77777777" w:rsidR="006952DA" w:rsidRDefault="006952DA" w:rsidP="00365836">
            <w:pPr>
              <w:pStyle w:val="NoSpacing"/>
              <w:jc w:val="left"/>
              <w:rPr>
                <w:sz w:val="18"/>
                <w:szCs w:val="18"/>
              </w:rPr>
            </w:pPr>
          </w:p>
          <w:p w14:paraId="67D638BE" w14:textId="77777777" w:rsidR="006952DA" w:rsidRDefault="006952DA" w:rsidP="00365836">
            <w:pPr>
              <w:pStyle w:val="NoSpacing"/>
              <w:jc w:val="left"/>
              <w:rPr>
                <w:sz w:val="18"/>
                <w:szCs w:val="18"/>
              </w:rPr>
            </w:pPr>
          </w:p>
          <w:p w14:paraId="1605A27F" w14:textId="77777777" w:rsidR="006952DA" w:rsidRDefault="006952DA" w:rsidP="00365836">
            <w:pPr>
              <w:pStyle w:val="NoSpacing"/>
              <w:jc w:val="left"/>
              <w:rPr>
                <w:sz w:val="18"/>
                <w:szCs w:val="18"/>
              </w:rPr>
            </w:pPr>
          </w:p>
          <w:p w14:paraId="7FB23454" w14:textId="77777777" w:rsidR="006952DA" w:rsidRDefault="006952DA" w:rsidP="00365836">
            <w:pPr>
              <w:pStyle w:val="NoSpacing"/>
              <w:jc w:val="left"/>
              <w:rPr>
                <w:sz w:val="18"/>
                <w:szCs w:val="18"/>
              </w:rPr>
            </w:pPr>
          </w:p>
          <w:p w14:paraId="5EB63A36" w14:textId="77777777" w:rsidR="006952DA" w:rsidRDefault="006952DA" w:rsidP="00365836">
            <w:pPr>
              <w:pStyle w:val="NoSpacing"/>
              <w:jc w:val="left"/>
              <w:rPr>
                <w:sz w:val="18"/>
                <w:szCs w:val="18"/>
              </w:rPr>
            </w:pPr>
          </w:p>
          <w:p w14:paraId="3A6DE547" w14:textId="77777777" w:rsidR="006952DA" w:rsidRDefault="006952DA" w:rsidP="00365836">
            <w:pPr>
              <w:pStyle w:val="NoSpacing"/>
              <w:jc w:val="left"/>
              <w:rPr>
                <w:sz w:val="18"/>
                <w:szCs w:val="18"/>
              </w:rPr>
            </w:pPr>
          </w:p>
          <w:p w14:paraId="17F7BAA4" w14:textId="3C2BCF21" w:rsidR="006952DA" w:rsidRPr="00496B27" w:rsidRDefault="006952DA" w:rsidP="00365836">
            <w:pPr>
              <w:pStyle w:val="NoSpacing"/>
              <w:jc w:val="left"/>
              <w:rPr>
                <w:bCs/>
                <w:sz w:val="18"/>
                <w:szCs w:val="18"/>
              </w:rPr>
            </w:pPr>
          </w:p>
        </w:tc>
        <w:tc>
          <w:tcPr>
            <w:tcW w:w="2477" w:type="dxa"/>
            <w:vAlign w:val="center"/>
          </w:tcPr>
          <w:p w14:paraId="4D30878A" w14:textId="77777777" w:rsidR="006952DA" w:rsidRDefault="00365836" w:rsidP="00365836">
            <w:pPr>
              <w:pStyle w:val="NoSpacing"/>
              <w:jc w:val="left"/>
              <w:rPr>
                <w:b w:val="0"/>
                <w:sz w:val="18"/>
                <w:szCs w:val="18"/>
              </w:rPr>
            </w:pPr>
            <w:r w:rsidRPr="00496B27">
              <w:rPr>
                <w:b w:val="0"/>
                <w:sz w:val="18"/>
                <w:szCs w:val="18"/>
              </w:rPr>
              <w:t>The school is funded by the LA for a resource provision</w:t>
            </w:r>
          </w:p>
          <w:p w14:paraId="19431FB7" w14:textId="77777777" w:rsidR="006952DA" w:rsidRDefault="006952DA" w:rsidP="00365836">
            <w:pPr>
              <w:pStyle w:val="NoSpacing"/>
              <w:jc w:val="left"/>
              <w:rPr>
                <w:b w:val="0"/>
                <w:sz w:val="18"/>
                <w:szCs w:val="18"/>
              </w:rPr>
            </w:pPr>
          </w:p>
          <w:p w14:paraId="75D7B5ED" w14:textId="77777777" w:rsidR="006952DA" w:rsidRDefault="006952DA" w:rsidP="00365836">
            <w:pPr>
              <w:pStyle w:val="NoSpacing"/>
              <w:jc w:val="left"/>
              <w:rPr>
                <w:b w:val="0"/>
                <w:sz w:val="18"/>
                <w:szCs w:val="18"/>
              </w:rPr>
            </w:pPr>
          </w:p>
          <w:p w14:paraId="0045F89F" w14:textId="77777777" w:rsidR="006952DA" w:rsidRDefault="006952DA" w:rsidP="00365836">
            <w:pPr>
              <w:pStyle w:val="NoSpacing"/>
              <w:jc w:val="left"/>
              <w:rPr>
                <w:b w:val="0"/>
                <w:sz w:val="18"/>
                <w:szCs w:val="18"/>
              </w:rPr>
            </w:pPr>
          </w:p>
          <w:p w14:paraId="4ABD3536" w14:textId="77777777" w:rsidR="006952DA" w:rsidRDefault="006952DA" w:rsidP="00365836">
            <w:pPr>
              <w:pStyle w:val="NoSpacing"/>
              <w:jc w:val="left"/>
              <w:rPr>
                <w:b w:val="0"/>
                <w:sz w:val="18"/>
                <w:szCs w:val="18"/>
              </w:rPr>
            </w:pPr>
          </w:p>
          <w:p w14:paraId="7939F4B0" w14:textId="77777777" w:rsidR="006952DA" w:rsidRDefault="006952DA" w:rsidP="00365836">
            <w:pPr>
              <w:pStyle w:val="NoSpacing"/>
              <w:jc w:val="left"/>
              <w:rPr>
                <w:b w:val="0"/>
                <w:sz w:val="18"/>
                <w:szCs w:val="18"/>
              </w:rPr>
            </w:pPr>
          </w:p>
          <w:p w14:paraId="51732B36" w14:textId="77777777" w:rsidR="006952DA" w:rsidRDefault="006952DA" w:rsidP="00365836">
            <w:pPr>
              <w:pStyle w:val="NoSpacing"/>
              <w:jc w:val="left"/>
              <w:rPr>
                <w:b w:val="0"/>
                <w:sz w:val="18"/>
                <w:szCs w:val="18"/>
              </w:rPr>
            </w:pPr>
          </w:p>
          <w:p w14:paraId="1C63CD69" w14:textId="77777777" w:rsidR="006952DA" w:rsidRDefault="006952DA" w:rsidP="00365836">
            <w:pPr>
              <w:pStyle w:val="NoSpacing"/>
              <w:jc w:val="left"/>
              <w:rPr>
                <w:b w:val="0"/>
                <w:sz w:val="18"/>
                <w:szCs w:val="18"/>
              </w:rPr>
            </w:pPr>
          </w:p>
          <w:p w14:paraId="1C87A0D2" w14:textId="77777777" w:rsidR="006952DA" w:rsidRDefault="006952DA" w:rsidP="00365836">
            <w:pPr>
              <w:pStyle w:val="NoSpacing"/>
              <w:jc w:val="left"/>
              <w:rPr>
                <w:b w:val="0"/>
                <w:sz w:val="18"/>
                <w:szCs w:val="18"/>
              </w:rPr>
            </w:pPr>
          </w:p>
          <w:p w14:paraId="6FCA14A8" w14:textId="77777777" w:rsidR="006952DA" w:rsidRDefault="006952DA" w:rsidP="00365836">
            <w:pPr>
              <w:pStyle w:val="NoSpacing"/>
              <w:jc w:val="left"/>
              <w:rPr>
                <w:b w:val="0"/>
                <w:sz w:val="18"/>
                <w:szCs w:val="18"/>
              </w:rPr>
            </w:pPr>
          </w:p>
          <w:p w14:paraId="15BFE99E" w14:textId="1A3148FF" w:rsidR="00365836" w:rsidRPr="00496B27" w:rsidRDefault="00365836" w:rsidP="00365836">
            <w:pPr>
              <w:pStyle w:val="NoSpacing"/>
              <w:jc w:val="left"/>
              <w:rPr>
                <w:b w:val="0"/>
                <w:sz w:val="18"/>
                <w:szCs w:val="18"/>
              </w:rPr>
            </w:pPr>
            <w:r w:rsidRPr="00496B27">
              <w:rPr>
                <w:b w:val="0"/>
                <w:sz w:val="18"/>
                <w:szCs w:val="18"/>
              </w:rPr>
              <w:t xml:space="preserve"> </w:t>
            </w:r>
          </w:p>
        </w:tc>
        <w:tc>
          <w:tcPr>
            <w:tcW w:w="5244" w:type="dxa"/>
            <w:vAlign w:val="center"/>
          </w:tcPr>
          <w:p w14:paraId="7E72032C" w14:textId="50B627C7" w:rsidR="00365836" w:rsidRPr="00496B27" w:rsidRDefault="00365836" w:rsidP="00365836">
            <w:pPr>
              <w:pStyle w:val="NoSpacing"/>
              <w:jc w:val="left"/>
              <w:rPr>
                <w:b w:val="0"/>
                <w:bCs/>
                <w:sz w:val="18"/>
                <w:szCs w:val="18"/>
              </w:rPr>
            </w:pPr>
            <w:r w:rsidRPr="00496B27">
              <w:rPr>
                <w:b w:val="0"/>
                <w:bCs/>
                <w:color w:val="000000"/>
                <w:sz w:val="18"/>
                <w:szCs w:val="18"/>
              </w:rPr>
              <w:t xml:space="preserve">A mastery approach </w:t>
            </w:r>
            <w:r w:rsidR="006952DA">
              <w:rPr>
                <w:b w:val="0"/>
                <w:bCs/>
                <w:color w:val="000000"/>
                <w:sz w:val="18"/>
                <w:szCs w:val="18"/>
              </w:rPr>
              <w:t>is in place</w:t>
            </w:r>
            <w:r w:rsidRPr="00496B27">
              <w:rPr>
                <w:b w:val="0"/>
                <w:bCs/>
                <w:color w:val="000000"/>
                <w:sz w:val="18"/>
                <w:szCs w:val="18"/>
              </w:rPr>
              <w:t xml:space="preserve"> to enable the children to ‘keep up’ rather than ‘catch up’. Practical, smaller tasks are key to the approach introducing new concepts bit by bit. More adult 1:1 and small group support with ability groups across 2/3 rooms. Four x 10 minute Time out sessions are incorporated daily with practical hobbies available. The curriculum is bespoke, incorporates children’s interests &amp; planned with subject specific skills and knowledge identified from the appropriate developmental stage / year group plans. There is a consistency of approach with the planning across the whole school. Daily morning challenges are incorporated e.g. spelling, Maths, 1;1 reading. Modelled writing is used daily to support the children and effective paired writing activities were observed. Enrichment activities are planned in to provide further opportunities and experiences to inspire and engage the children. When appropriate the children work alongside mainstream peers.</w:t>
            </w:r>
          </w:p>
        </w:tc>
      </w:tr>
      <w:tr w:rsidR="00365836" w14:paraId="7C80226F" w14:textId="77777777" w:rsidTr="00CF6580">
        <w:trPr>
          <w:trHeight w:val="567"/>
        </w:trPr>
        <w:tc>
          <w:tcPr>
            <w:tcW w:w="2477" w:type="dxa"/>
            <w:vAlign w:val="center"/>
          </w:tcPr>
          <w:p w14:paraId="6CCFD0D2" w14:textId="77777777" w:rsidR="00365836" w:rsidRPr="00496B27" w:rsidRDefault="00365836" w:rsidP="00365836">
            <w:pPr>
              <w:pStyle w:val="NoSpacing"/>
              <w:jc w:val="left"/>
              <w:rPr>
                <w:bCs/>
                <w:sz w:val="18"/>
                <w:szCs w:val="18"/>
              </w:rPr>
            </w:pPr>
            <w:r w:rsidRPr="00496B27">
              <w:rPr>
                <w:bCs/>
                <w:sz w:val="18"/>
                <w:szCs w:val="18"/>
              </w:rPr>
              <w:t>School Website</w:t>
            </w:r>
          </w:p>
          <w:p w14:paraId="2E366BCF" w14:textId="28E23908" w:rsidR="00365836" w:rsidRPr="00496B27" w:rsidRDefault="00365836" w:rsidP="00365836">
            <w:pPr>
              <w:pStyle w:val="NoSpacing"/>
              <w:jc w:val="left"/>
              <w:rPr>
                <w:b w:val="0"/>
                <w:sz w:val="18"/>
                <w:szCs w:val="18"/>
              </w:rPr>
            </w:pPr>
            <w:r w:rsidRPr="00496B27">
              <w:rPr>
                <w:b w:val="0"/>
                <w:sz w:val="18"/>
                <w:szCs w:val="18"/>
              </w:rPr>
              <w:t>Regular online monitoring</w:t>
            </w:r>
          </w:p>
        </w:tc>
        <w:tc>
          <w:tcPr>
            <w:tcW w:w="2477" w:type="dxa"/>
            <w:vAlign w:val="center"/>
          </w:tcPr>
          <w:p w14:paraId="78D2B1E6" w14:textId="5B78C212" w:rsidR="00365836" w:rsidRPr="00496B27" w:rsidRDefault="00365836" w:rsidP="00365836">
            <w:pPr>
              <w:pStyle w:val="NoSpacing"/>
              <w:jc w:val="left"/>
              <w:rPr>
                <w:b w:val="0"/>
                <w:sz w:val="18"/>
                <w:szCs w:val="18"/>
              </w:rPr>
            </w:pPr>
            <w:r w:rsidRPr="00496B27">
              <w:rPr>
                <w:b w:val="0"/>
                <w:sz w:val="18"/>
                <w:szCs w:val="18"/>
              </w:rPr>
              <w:t>Compliance with regulations</w:t>
            </w:r>
          </w:p>
        </w:tc>
        <w:tc>
          <w:tcPr>
            <w:tcW w:w="5244" w:type="dxa"/>
            <w:vAlign w:val="center"/>
          </w:tcPr>
          <w:p w14:paraId="45FFAC41" w14:textId="4A9143A4" w:rsidR="00365836" w:rsidRPr="00496B27" w:rsidRDefault="00365836" w:rsidP="00365836">
            <w:pPr>
              <w:pStyle w:val="NoSpacing"/>
              <w:jc w:val="left"/>
              <w:rPr>
                <w:b w:val="0"/>
                <w:sz w:val="18"/>
                <w:szCs w:val="18"/>
              </w:rPr>
            </w:pPr>
            <w:r w:rsidRPr="00496B27">
              <w:rPr>
                <w:b w:val="0"/>
                <w:sz w:val="18"/>
                <w:szCs w:val="18"/>
              </w:rPr>
              <w:t xml:space="preserve">Termly reviews were carried out by a governor and amendments &amp; updates followed up. These were reported to the FGB </w:t>
            </w:r>
          </w:p>
        </w:tc>
      </w:tr>
      <w:bookmarkEnd w:id="0"/>
    </w:tbl>
    <w:p w14:paraId="54250DA5" w14:textId="77777777" w:rsidR="00840C08" w:rsidRDefault="00840C08" w:rsidP="00F40B37">
      <w:pPr>
        <w:pStyle w:val="NoSpacing"/>
        <w:spacing w:before="200"/>
        <w:rPr>
          <w:sz w:val="28"/>
          <w:szCs w:val="36"/>
        </w:rPr>
      </w:pPr>
    </w:p>
    <w:p w14:paraId="45A4F326" w14:textId="603D6775" w:rsidR="00D0702F" w:rsidRPr="00320DFF" w:rsidRDefault="00840C08" w:rsidP="00F40B37">
      <w:pPr>
        <w:pStyle w:val="NoSpacing"/>
        <w:spacing w:before="200"/>
        <w:rPr>
          <w:sz w:val="24"/>
          <w:szCs w:val="24"/>
        </w:rPr>
      </w:pPr>
      <w:r w:rsidRPr="00320DFF">
        <w:rPr>
          <w:sz w:val="24"/>
          <w:szCs w:val="24"/>
        </w:rPr>
        <w:t>Govern</w:t>
      </w:r>
      <w:r w:rsidR="00B924FF" w:rsidRPr="00320DFF">
        <w:rPr>
          <w:sz w:val="24"/>
          <w:szCs w:val="24"/>
        </w:rPr>
        <w:t xml:space="preserve">ing Board Self </w:t>
      </w:r>
      <w:r w:rsidRPr="00320DFF">
        <w:rPr>
          <w:sz w:val="24"/>
          <w:szCs w:val="24"/>
        </w:rPr>
        <w:t>E</w:t>
      </w:r>
      <w:r w:rsidR="00D0702F" w:rsidRPr="00320DFF">
        <w:rPr>
          <w:sz w:val="24"/>
          <w:szCs w:val="24"/>
        </w:rPr>
        <w:t>valuation</w:t>
      </w:r>
    </w:p>
    <w:p w14:paraId="6A3B1FA8" w14:textId="10789504" w:rsidR="00D0702F" w:rsidRPr="00AA56EC" w:rsidRDefault="00840C08" w:rsidP="001724B0">
      <w:pPr>
        <w:pStyle w:val="NoSpacing"/>
        <w:rPr>
          <w:b w:val="0"/>
          <w:sz w:val="20"/>
          <w:szCs w:val="20"/>
        </w:rPr>
      </w:pPr>
      <w:r w:rsidRPr="00AA56EC">
        <w:rPr>
          <w:b w:val="0"/>
          <w:sz w:val="20"/>
          <w:szCs w:val="20"/>
        </w:rPr>
        <w:t xml:space="preserve">The Governing Board have carried out an independent skills audit to ensure the appropriate people are on the governing board. </w:t>
      </w:r>
      <w:r w:rsidR="00844AFE" w:rsidRPr="00AA56EC">
        <w:rPr>
          <w:b w:val="0"/>
          <w:sz w:val="20"/>
          <w:szCs w:val="20"/>
        </w:rPr>
        <w:t xml:space="preserve">The spread of expertise on the board needs to be regularly monitored and be as wide as possible to ensure all areas of school life are covered. As a result of the skills audit individual training needs were identified and accessed either </w:t>
      </w:r>
      <w:r w:rsidR="00DC43C4" w:rsidRPr="00AA56EC">
        <w:rPr>
          <w:b w:val="0"/>
          <w:sz w:val="20"/>
          <w:szCs w:val="20"/>
        </w:rPr>
        <w:t>in-house or through verified online courses.</w:t>
      </w:r>
      <w:r w:rsidR="009639E1" w:rsidRPr="00AA56EC">
        <w:rPr>
          <w:b w:val="0"/>
          <w:sz w:val="20"/>
          <w:szCs w:val="20"/>
        </w:rPr>
        <w:t xml:space="preserve"> </w:t>
      </w:r>
      <w:r w:rsidR="006D555F">
        <w:rPr>
          <w:b w:val="0"/>
          <w:sz w:val="20"/>
          <w:szCs w:val="20"/>
        </w:rPr>
        <w:t>A further skills audit for newly appointed governors will be carried out next term with training areas identified, including induction.</w:t>
      </w:r>
    </w:p>
    <w:p w14:paraId="1ACC3BCA" w14:textId="204428E6" w:rsidR="002D4E11" w:rsidRPr="002D4E11" w:rsidRDefault="002D4E11" w:rsidP="001724B0">
      <w:pPr>
        <w:pStyle w:val="NoSpacing"/>
        <w:rPr>
          <w:color w:val="347186"/>
          <w:sz w:val="22"/>
        </w:rPr>
      </w:pPr>
    </w:p>
    <w:p w14:paraId="7D64B886" w14:textId="77777777" w:rsidR="00B30B88" w:rsidRDefault="00B30B88" w:rsidP="00F40B37">
      <w:pPr>
        <w:pStyle w:val="NoSpacing"/>
        <w:spacing w:before="200"/>
        <w:rPr>
          <w:sz w:val="24"/>
          <w:szCs w:val="24"/>
        </w:rPr>
      </w:pPr>
    </w:p>
    <w:p w14:paraId="749388D0" w14:textId="77777777" w:rsidR="00B30B88" w:rsidRDefault="00B30B88" w:rsidP="00F40B37">
      <w:pPr>
        <w:pStyle w:val="NoSpacing"/>
        <w:spacing w:before="200"/>
        <w:rPr>
          <w:sz w:val="24"/>
          <w:szCs w:val="24"/>
        </w:rPr>
      </w:pPr>
    </w:p>
    <w:p w14:paraId="1603B55A" w14:textId="1C07DC1A" w:rsidR="00D918E7" w:rsidRPr="00320DFF" w:rsidRDefault="00D918E7" w:rsidP="00F40B37">
      <w:pPr>
        <w:pStyle w:val="NoSpacing"/>
        <w:spacing w:before="200"/>
        <w:rPr>
          <w:b w:val="0"/>
          <w:sz w:val="24"/>
          <w:szCs w:val="24"/>
        </w:rPr>
      </w:pPr>
      <w:r w:rsidRPr="00320DFF">
        <w:rPr>
          <w:sz w:val="24"/>
          <w:szCs w:val="24"/>
        </w:rPr>
        <w:t xml:space="preserve">Governor training </w:t>
      </w:r>
    </w:p>
    <w:p w14:paraId="383F2236" w14:textId="705F197C" w:rsidR="004E729C" w:rsidRPr="005206F1" w:rsidRDefault="00D918E7" w:rsidP="005206F1">
      <w:pPr>
        <w:pStyle w:val="NoSpacing"/>
        <w:rPr>
          <w:b w:val="0"/>
          <w:sz w:val="20"/>
          <w:szCs w:val="20"/>
        </w:rPr>
      </w:pPr>
      <w:r w:rsidRPr="00AA56EC">
        <w:rPr>
          <w:b w:val="0"/>
          <w:sz w:val="20"/>
          <w:szCs w:val="20"/>
        </w:rPr>
        <w:t>The governing board take</w:t>
      </w:r>
      <w:r w:rsidR="00956E74" w:rsidRPr="00AA56EC">
        <w:rPr>
          <w:b w:val="0"/>
          <w:sz w:val="20"/>
          <w:szCs w:val="20"/>
        </w:rPr>
        <w:t>s</w:t>
      </w:r>
      <w:r w:rsidRPr="00AA56EC">
        <w:rPr>
          <w:b w:val="0"/>
          <w:sz w:val="20"/>
          <w:szCs w:val="20"/>
        </w:rPr>
        <w:t xml:space="preserve"> the</w:t>
      </w:r>
      <w:r w:rsidR="002D2C14" w:rsidRPr="00AA56EC">
        <w:rPr>
          <w:b w:val="0"/>
          <w:sz w:val="20"/>
          <w:szCs w:val="20"/>
        </w:rPr>
        <w:t>ir</w:t>
      </w:r>
      <w:r w:rsidRPr="00AA56EC">
        <w:rPr>
          <w:b w:val="0"/>
          <w:sz w:val="20"/>
          <w:szCs w:val="20"/>
        </w:rPr>
        <w:t xml:space="preserve"> responsibility to stay up</w:t>
      </w:r>
      <w:r w:rsidR="00956E74" w:rsidRPr="00AA56EC">
        <w:rPr>
          <w:b w:val="0"/>
          <w:sz w:val="20"/>
          <w:szCs w:val="20"/>
        </w:rPr>
        <w:t>-</w:t>
      </w:r>
      <w:r w:rsidRPr="00AA56EC">
        <w:rPr>
          <w:b w:val="0"/>
          <w:sz w:val="20"/>
          <w:szCs w:val="20"/>
        </w:rPr>
        <w:t>to</w:t>
      </w:r>
      <w:r w:rsidR="00956E74" w:rsidRPr="00AA56EC">
        <w:rPr>
          <w:b w:val="0"/>
          <w:sz w:val="20"/>
          <w:szCs w:val="20"/>
        </w:rPr>
        <w:t>-</w:t>
      </w:r>
      <w:r w:rsidRPr="00AA56EC">
        <w:rPr>
          <w:b w:val="0"/>
          <w:sz w:val="20"/>
          <w:szCs w:val="20"/>
        </w:rPr>
        <w:t>date seriously and place</w:t>
      </w:r>
      <w:r w:rsidR="00956E74" w:rsidRPr="00AA56EC">
        <w:rPr>
          <w:b w:val="0"/>
          <w:sz w:val="20"/>
          <w:szCs w:val="20"/>
        </w:rPr>
        <w:t>s</w:t>
      </w:r>
      <w:r w:rsidRPr="00AA56EC">
        <w:rPr>
          <w:b w:val="0"/>
          <w:sz w:val="20"/>
          <w:szCs w:val="20"/>
        </w:rPr>
        <w:t xml:space="preserve"> high importance on this</w:t>
      </w:r>
      <w:r w:rsidR="006C77EA" w:rsidRPr="00AA56EC">
        <w:rPr>
          <w:b w:val="0"/>
          <w:sz w:val="20"/>
          <w:szCs w:val="20"/>
        </w:rPr>
        <w:t>, including undergoing any necessary training</w:t>
      </w:r>
      <w:r w:rsidRPr="00AA56EC">
        <w:rPr>
          <w:b w:val="0"/>
          <w:sz w:val="20"/>
          <w:szCs w:val="20"/>
        </w:rPr>
        <w:t xml:space="preserve">. </w:t>
      </w:r>
      <w:r w:rsidR="00C6676D">
        <w:rPr>
          <w:b w:val="0"/>
          <w:sz w:val="20"/>
          <w:szCs w:val="20"/>
        </w:rPr>
        <w:t>Induction training has been key to preparing our newly apponted governors for their role.</w:t>
      </w:r>
    </w:p>
    <w:p w14:paraId="148C2CAA" w14:textId="485E5F52" w:rsidR="00E87C8D" w:rsidRPr="00496B27" w:rsidRDefault="00E80A00" w:rsidP="00515066">
      <w:pPr>
        <w:pStyle w:val="NoSpacing"/>
        <w:spacing w:before="200"/>
        <w:rPr>
          <w:sz w:val="24"/>
          <w:szCs w:val="24"/>
        </w:rPr>
      </w:pPr>
      <w:r w:rsidRPr="00496B27">
        <w:rPr>
          <w:sz w:val="24"/>
          <w:szCs w:val="24"/>
        </w:rPr>
        <w:t xml:space="preserve">Governing board </w:t>
      </w:r>
      <w:r w:rsidR="00FD7553" w:rsidRPr="00496B27">
        <w:rPr>
          <w:sz w:val="24"/>
          <w:szCs w:val="24"/>
        </w:rPr>
        <w:t>priority</w:t>
      </w:r>
      <w:r w:rsidRPr="00496B27">
        <w:rPr>
          <w:sz w:val="24"/>
          <w:szCs w:val="24"/>
        </w:rPr>
        <w:t xml:space="preserve"> areas for</w:t>
      </w:r>
      <w:r w:rsidR="002D4E11" w:rsidRPr="00496B27">
        <w:rPr>
          <w:sz w:val="24"/>
          <w:szCs w:val="24"/>
        </w:rPr>
        <w:t xml:space="preserve"> </w:t>
      </w:r>
      <w:r w:rsidR="009B23D0" w:rsidRPr="00496B27">
        <w:rPr>
          <w:bCs/>
          <w:sz w:val="24"/>
          <w:szCs w:val="24"/>
        </w:rPr>
        <w:t>202</w:t>
      </w:r>
      <w:r w:rsidR="009339ED">
        <w:rPr>
          <w:bCs/>
          <w:sz w:val="24"/>
          <w:szCs w:val="24"/>
        </w:rPr>
        <w:t>4</w:t>
      </w:r>
      <w:r w:rsidR="009B23D0" w:rsidRPr="00496B27">
        <w:rPr>
          <w:bCs/>
          <w:sz w:val="24"/>
          <w:szCs w:val="24"/>
        </w:rPr>
        <w:t xml:space="preserve"> -202</w:t>
      </w:r>
      <w:r w:rsidR="009339ED">
        <w:rPr>
          <w:bCs/>
          <w:sz w:val="24"/>
          <w:szCs w:val="24"/>
        </w:rPr>
        <w:t>5</w:t>
      </w:r>
      <w:r w:rsidR="00F40B37" w:rsidRPr="00496B27">
        <w:rPr>
          <w:bCs/>
          <w:color w:val="FFD006" w:themeColor="accent5"/>
          <w:sz w:val="24"/>
          <w:szCs w:val="24"/>
          <w:u w:val="single"/>
        </w:rPr>
        <w:t xml:space="preserve"> </w:t>
      </w:r>
    </w:p>
    <w:p w14:paraId="5F1779E8" w14:textId="37A85B62" w:rsidR="00106C79" w:rsidRPr="00A52AF8" w:rsidRDefault="00FD7553" w:rsidP="001724B0">
      <w:pPr>
        <w:pStyle w:val="NoSpacing"/>
        <w:rPr>
          <w:b w:val="0"/>
          <w:sz w:val="20"/>
          <w:szCs w:val="20"/>
        </w:rPr>
      </w:pPr>
      <w:r w:rsidRPr="00A52AF8">
        <w:rPr>
          <w:b w:val="0"/>
          <w:sz w:val="20"/>
          <w:szCs w:val="20"/>
        </w:rPr>
        <w:t>To remain in line with the development of</w:t>
      </w:r>
      <w:r w:rsidR="002D4E11" w:rsidRPr="00A52AF8">
        <w:rPr>
          <w:b w:val="0"/>
          <w:sz w:val="20"/>
          <w:szCs w:val="20"/>
        </w:rPr>
        <w:t xml:space="preserve"> the school</w:t>
      </w:r>
      <w:r w:rsidR="00D53A3D" w:rsidRPr="00A52AF8">
        <w:rPr>
          <w:b w:val="0"/>
          <w:color w:val="000000" w:themeColor="text1"/>
          <w:sz w:val="20"/>
          <w:szCs w:val="20"/>
        </w:rPr>
        <w:t>,</w:t>
      </w:r>
      <w:r w:rsidR="00E80A00" w:rsidRPr="00A52AF8">
        <w:rPr>
          <w:b w:val="0"/>
          <w:color w:val="FFD006"/>
          <w:sz w:val="20"/>
          <w:szCs w:val="20"/>
        </w:rPr>
        <w:t xml:space="preserve"> </w:t>
      </w:r>
      <w:r w:rsidRPr="00A52AF8">
        <w:rPr>
          <w:b w:val="0"/>
          <w:sz w:val="20"/>
          <w:szCs w:val="20"/>
        </w:rPr>
        <w:t xml:space="preserve">and to continue to drive improvement through our strategic work, the </w:t>
      </w:r>
      <w:r w:rsidR="00E80A00" w:rsidRPr="00A52AF8">
        <w:rPr>
          <w:b w:val="0"/>
          <w:sz w:val="20"/>
          <w:szCs w:val="20"/>
        </w:rPr>
        <w:t xml:space="preserve">governing board </w:t>
      </w:r>
      <w:r w:rsidR="00D53A3D" w:rsidRPr="00A52AF8">
        <w:rPr>
          <w:b w:val="0"/>
          <w:sz w:val="20"/>
          <w:szCs w:val="20"/>
        </w:rPr>
        <w:t xml:space="preserve">has </w:t>
      </w:r>
      <w:r w:rsidR="00E80A00" w:rsidRPr="00A52AF8">
        <w:rPr>
          <w:b w:val="0"/>
          <w:sz w:val="20"/>
          <w:szCs w:val="20"/>
        </w:rPr>
        <w:t xml:space="preserve">identified the following areas </w:t>
      </w:r>
      <w:r w:rsidRPr="00A52AF8">
        <w:rPr>
          <w:b w:val="0"/>
          <w:sz w:val="20"/>
          <w:szCs w:val="20"/>
        </w:rPr>
        <w:t xml:space="preserve">to </w:t>
      </w:r>
      <w:r w:rsidR="00E80A00" w:rsidRPr="00A52AF8">
        <w:rPr>
          <w:b w:val="0"/>
          <w:sz w:val="20"/>
          <w:szCs w:val="20"/>
        </w:rPr>
        <w:t>be focus</w:t>
      </w:r>
      <w:r w:rsidR="00D53A3D" w:rsidRPr="00A52AF8">
        <w:rPr>
          <w:b w:val="0"/>
          <w:sz w:val="20"/>
          <w:szCs w:val="20"/>
        </w:rPr>
        <w:t>s</w:t>
      </w:r>
      <w:r w:rsidR="00E80A00" w:rsidRPr="00A52AF8">
        <w:rPr>
          <w:b w:val="0"/>
          <w:sz w:val="20"/>
          <w:szCs w:val="20"/>
        </w:rPr>
        <w:t xml:space="preserve">ed on in </w:t>
      </w:r>
      <w:r w:rsidR="002A4C89" w:rsidRPr="00A52AF8">
        <w:rPr>
          <w:b w:val="0"/>
          <w:sz w:val="20"/>
          <w:szCs w:val="20"/>
        </w:rPr>
        <w:t>202</w:t>
      </w:r>
      <w:r w:rsidR="009339ED">
        <w:rPr>
          <w:b w:val="0"/>
          <w:sz w:val="20"/>
          <w:szCs w:val="20"/>
        </w:rPr>
        <w:t>4</w:t>
      </w:r>
      <w:r w:rsidR="002A4C89" w:rsidRPr="00A52AF8">
        <w:rPr>
          <w:b w:val="0"/>
          <w:sz w:val="20"/>
          <w:szCs w:val="20"/>
        </w:rPr>
        <w:t xml:space="preserve"> - 202</w:t>
      </w:r>
      <w:r w:rsidR="009339ED">
        <w:rPr>
          <w:b w:val="0"/>
          <w:sz w:val="20"/>
          <w:szCs w:val="20"/>
        </w:rPr>
        <w:t>5</w:t>
      </w:r>
      <w:r w:rsidR="00D53A3D" w:rsidRPr="00A52AF8">
        <w:rPr>
          <w:b w:val="0"/>
          <w:sz w:val="20"/>
          <w:szCs w:val="20"/>
        </w:rPr>
        <w:t>:</w:t>
      </w:r>
    </w:p>
    <w:tbl>
      <w:tblPr>
        <w:tblStyle w:val="TableGrid"/>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820"/>
        <w:gridCol w:w="1701"/>
        <w:gridCol w:w="4677"/>
      </w:tblGrid>
      <w:tr w:rsidR="00955869" w14:paraId="4946DCDB" w14:textId="77777777" w:rsidTr="00D9463D">
        <w:tc>
          <w:tcPr>
            <w:tcW w:w="3820" w:type="dxa"/>
            <w:shd w:val="clear" w:color="auto" w:fill="347186"/>
            <w:vAlign w:val="center"/>
          </w:tcPr>
          <w:p w14:paraId="18968D28" w14:textId="6B8488D7" w:rsidR="00955869" w:rsidRPr="00496B27" w:rsidRDefault="00955869" w:rsidP="002D4E11">
            <w:pPr>
              <w:pStyle w:val="NoSpacing"/>
              <w:spacing w:line="276" w:lineRule="auto"/>
              <w:jc w:val="center"/>
              <w:rPr>
                <w:color w:val="FFFFFF" w:themeColor="background1"/>
                <w:sz w:val="20"/>
                <w:szCs w:val="20"/>
              </w:rPr>
            </w:pPr>
            <w:r w:rsidRPr="00496B27">
              <w:rPr>
                <w:color w:val="FFFFFF" w:themeColor="background1"/>
                <w:sz w:val="20"/>
                <w:szCs w:val="20"/>
              </w:rPr>
              <w:t>Pr</w:t>
            </w:r>
            <w:r w:rsidR="00993F69" w:rsidRPr="00496B27">
              <w:rPr>
                <w:color w:val="FFFFFF" w:themeColor="background1"/>
                <w:sz w:val="20"/>
                <w:szCs w:val="20"/>
              </w:rPr>
              <w:t>iority</w:t>
            </w:r>
          </w:p>
        </w:tc>
        <w:tc>
          <w:tcPr>
            <w:tcW w:w="1701" w:type="dxa"/>
            <w:shd w:val="clear" w:color="auto" w:fill="347186"/>
            <w:vAlign w:val="center"/>
          </w:tcPr>
          <w:p w14:paraId="62B1F7BE" w14:textId="63BA3810" w:rsidR="00955869" w:rsidRPr="00496B27" w:rsidRDefault="00955869" w:rsidP="002D4E11">
            <w:pPr>
              <w:pStyle w:val="NoSpacing"/>
              <w:spacing w:line="276" w:lineRule="auto"/>
              <w:jc w:val="center"/>
              <w:rPr>
                <w:color w:val="FFFFFF" w:themeColor="background1"/>
                <w:sz w:val="20"/>
                <w:szCs w:val="20"/>
              </w:rPr>
            </w:pPr>
            <w:r w:rsidRPr="00496B27">
              <w:rPr>
                <w:color w:val="FFFFFF" w:themeColor="background1"/>
                <w:sz w:val="20"/>
                <w:szCs w:val="20"/>
              </w:rPr>
              <w:t xml:space="preserve">Link to </w:t>
            </w:r>
            <w:r w:rsidR="00A93662" w:rsidRPr="00496B27">
              <w:rPr>
                <w:color w:val="FFFFFF" w:themeColor="background1"/>
                <w:sz w:val="20"/>
                <w:szCs w:val="20"/>
              </w:rPr>
              <w:t>SDP</w:t>
            </w:r>
          </w:p>
        </w:tc>
        <w:tc>
          <w:tcPr>
            <w:tcW w:w="4677" w:type="dxa"/>
            <w:shd w:val="clear" w:color="auto" w:fill="347186"/>
            <w:vAlign w:val="center"/>
          </w:tcPr>
          <w:p w14:paraId="607A2769" w14:textId="427D9491" w:rsidR="00955869" w:rsidRPr="00496B27" w:rsidRDefault="00955869" w:rsidP="002D4E11">
            <w:pPr>
              <w:pStyle w:val="NoSpacing"/>
              <w:spacing w:line="276" w:lineRule="auto"/>
              <w:jc w:val="center"/>
              <w:rPr>
                <w:color w:val="FFFFFF" w:themeColor="background1"/>
                <w:sz w:val="20"/>
                <w:szCs w:val="20"/>
              </w:rPr>
            </w:pPr>
            <w:r w:rsidRPr="00496B27">
              <w:rPr>
                <w:color w:val="FFFFFF" w:themeColor="background1"/>
                <w:sz w:val="20"/>
                <w:szCs w:val="20"/>
              </w:rPr>
              <w:t xml:space="preserve">Intended impact </w:t>
            </w:r>
          </w:p>
        </w:tc>
      </w:tr>
      <w:tr w:rsidR="00955869" w14:paraId="37795094" w14:textId="77777777" w:rsidTr="00D9463D">
        <w:tc>
          <w:tcPr>
            <w:tcW w:w="3820" w:type="dxa"/>
          </w:tcPr>
          <w:p w14:paraId="35EC6BF4" w14:textId="47A349C1" w:rsidR="00662495" w:rsidRPr="00106C79" w:rsidRDefault="006075FA" w:rsidP="00106C79">
            <w:pPr>
              <w:spacing w:after="160" w:line="259" w:lineRule="auto"/>
              <w:rPr>
                <w:sz w:val="18"/>
                <w:szCs w:val="18"/>
              </w:rPr>
            </w:pPr>
            <w:r>
              <w:rPr>
                <w:sz w:val="18"/>
                <w:szCs w:val="18"/>
              </w:rPr>
              <w:t>To closely monitor the strategies to improve school attendance</w:t>
            </w:r>
          </w:p>
        </w:tc>
        <w:tc>
          <w:tcPr>
            <w:tcW w:w="1701" w:type="dxa"/>
          </w:tcPr>
          <w:p w14:paraId="0576E780" w14:textId="0BBE24B8" w:rsidR="00662495" w:rsidRPr="00496B27" w:rsidRDefault="006075FA" w:rsidP="001724B0">
            <w:pPr>
              <w:pStyle w:val="NoSpacing"/>
              <w:spacing w:after="200" w:line="276" w:lineRule="auto"/>
              <w:jc w:val="left"/>
              <w:rPr>
                <w:b w:val="0"/>
                <w:bCs/>
                <w:sz w:val="18"/>
                <w:szCs w:val="18"/>
              </w:rPr>
            </w:pPr>
            <w:r>
              <w:rPr>
                <w:b w:val="0"/>
                <w:bCs/>
                <w:sz w:val="18"/>
                <w:szCs w:val="18"/>
              </w:rPr>
              <w:t>SSDP Objective 1</w:t>
            </w:r>
          </w:p>
        </w:tc>
        <w:tc>
          <w:tcPr>
            <w:tcW w:w="4677" w:type="dxa"/>
          </w:tcPr>
          <w:p w14:paraId="38F8AFB4" w14:textId="519468EA" w:rsidR="0084478E" w:rsidRPr="00496B27" w:rsidRDefault="006075FA" w:rsidP="001724B0">
            <w:pPr>
              <w:pStyle w:val="NoSpacing"/>
              <w:spacing w:after="200" w:line="276" w:lineRule="auto"/>
              <w:jc w:val="left"/>
              <w:rPr>
                <w:b w:val="0"/>
                <w:bCs/>
                <w:sz w:val="18"/>
                <w:szCs w:val="18"/>
              </w:rPr>
            </w:pPr>
            <w:r>
              <w:rPr>
                <w:b w:val="0"/>
                <w:bCs/>
                <w:sz w:val="18"/>
                <w:szCs w:val="18"/>
              </w:rPr>
              <w:t>Strategies reviewed termly to demonstrate impact and improvement</w:t>
            </w:r>
            <w:r w:rsidR="00957627" w:rsidRPr="00496B27">
              <w:rPr>
                <w:b w:val="0"/>
                <w:bCs/>
                <w:sz w:val="18"/>
                <w:szCs w:val="18"/>
              </w:rPr>
              <w:t xml:space="preserve"> </w:t>
            </w:r>
          </w:p>
        </w:tc>
      </w:tr>
      <w:tr w:rsidR="00955869" w14:paraId="33DF604D" w14:textId="77777777" w:rsidTr="00D9463D">
        <w:tc>
          <w:tcPr>
            <w:tcW w:w="3820" w:type="dxa"/>
          </w:tcPr>
          <w:p w14:paraId="4414FC7B" w14:textId="34B76FC5" w:rsidR="00955869" w:rsidRPr="00F36C99" w:rsidRDefault="00471642" w:rsidP="00F36C99">
            <w:pPr>
              <w:spacing w:after="160" w:line="259" w:lineRule="auto"/>
              <w:rPr>
                <w:sz w:val="18"/>
                <w:szCs w:val="18"/>
              </w:rPr>
            </w:pPr>
            <w:r w:rsidRPr="00471642">
              <w:rPr>
                <w:sz w:val="18"/>
                <w:szCs w:val="18"/>
              </w:rPr>
              <w:t xml:space="preserve">To monitor </w:t>
            </w:r>
            <w:r w:rsidR="008B21B8">
              <w:rPr>
                <w:sz w:val="18"/>
                <w:szCs w:val="18"/>
              </w:rPr>
              <w:t>the progress and attainment of the children across the curriculum</w:t>
            </w:r>
            <w:r w:rsidR="00B02E9A">
              <w:rPr>
                <w:sz w:val="18"/>
                <w:szCs w:val="18"/>
              </w:rPr>
              <w:t xml:space="preserve"> with a focus in Reading &amp; Writing</w:t>
            </w:r>
          </w:p>
        </w:tc>
        <w:tc>
          <w:tcPr>
            <w:tcW w:w="1701" w:type="dxa"/>
          </w:tcPr>
          <w:p w14:paraId="7426D5CB" w14:textId="406C0E99" w:rsidR="008B0626" w:rsidRPr="00496B27" w:rsidRDefault="004D0852" w:rsidP="001724B0">
            <w:pPr>
              <w:pStyle w:val="NoSpacing"/>
              <w:spacing w:after="200" w:line="276" w:lineRule="auto"/>
              <w:rPr>
                <w:b w:val="0"/>
                <w:bCs/>
                <w:sz w:val="18"/>
                <w:szCs w:val="18"/>
              </w:rPr>
            </w:pPr>
            <w:r w:rsidRPr="00496B27">
              <w:rPr>
                <w:b w:val="0"/>
                <w:bCs/>
                <w:sz w:val="18"/>
                <w:szCs w:val="18"/>
              </w:rPr>
              <w:t>S</w:t>
            </w:r>
            <w:r w:rsidR="003504C4">
              <w:rPr>
                <w:b w:val="0"/>
                <w:bCs/>
                <w:sz w:val="18"/>
                <w:szCs w:val="18"/>
              </w:rPr>
              <w:t>S</w:t>
            </w:r>
            <w:r w:rsidRPr="00496B27">
              <w:rPr>
                <w:b w:val="0"/>
                <w:bCs/>
                <w:sz w:val="18"/>
                <w:szCs w:val="18"/>
              </w:rPr>
              <w:t>DP</w:t>
            </w:r>
            <w:r w:rsidR="003504C4">
              <w:rPr>
                <w:b w:val="0"/>
                <w:bCs/>
                <w:sz w:val="18"/>
                <w:szCs w:val="18"/>
              </w:rPr>
              <w:t xml:space="preserve"> </w:t>
            </w:r>
            <w:r w:rsidR="009E38A9">
              <w:rPr>
                <w:b w:val="0"/>
                <w:bCs/>
                <w:sz w:val="18"/>
                <w:szCs w:val="18"/>
              </w:rPr>
              <w:t>Ob</w:t>
            </w:r>
            <w:r w:rsidR="00836800">
              <w:rPr>
                <w:b w:val="0"/>
                <w:bCs/>
                <w:sz w:val="18"/>
                <w:szCs w:val="18"/>
              </w:rPr>
              <w:t>js</w:t>
            </w:r>
            <w:r w:rsidR="009E38A9">
              <w:rPr>
                <w:b w:val="0"/>
                <w:bCs/>
                <w:sz w:val="18"/>
                <w:szCs w:val="18"/>
              </w:rPr>
              <w:t xml:space="preserve"> </w:t>
            </w:r>
            <w:r w:rsidR="008B0626">
              <w:rPr>
                <w:b w:val="0"/>
                <w:bCs/>
                <w:sz w:val="18"/>
                <w:szCs w:val="18"/>
              </w:rPr>
              <w:t>2,</w:t>
            </w:r>
            <w:r w:rsidR="009E38A9">
              <w:rPr>
                <w:b w:val="0"/>
                <w:bCs/>
                <w:sz w:val="18"/>
                <w:szCs w:val="18"/>
              </w:rPr>
              <w:t>3</w:t>
            </w:r>
            <w:r w:rsidR="003504C4">
              <w:rPr>
                <w:b w:val="0"/>
                <w:bCs/>
                <w:sz w:val="18"/>
                <w:szCs w:val="18"/>
              </w:rPr>
              <w:t xml:space="preserve"> &amp; </w:t>
            </w:r>
            <w:r w:rsidR="008B0626">
              <w:rPr>
                <w:b w:val="0"/>
                <w:bCs/>
                <w:sz w:val="18"/>
                <w:szCs w:val="18"/>
              </w:rPr>
              <w:t>4</w:t>
            </w:r>
            <w:r w:rsidR="00BB6BF7">
              <w:rPr>
                <w:b w:val="0"/>
                <w:bCs/>
                <w:sz w:val="18"/>
                <w:szCs w:val="18"/>
              </w:rPr>
              <w:t xml:space="preserve"> </w:t>
            </w:r>
            <w:r w:rsidR="008B0626">
              <w:rPr>
                <w:b w:val="0"/>
                <w:bCs/>
                <w:sz w:val="18"/>
                <w:szCs w:val="18"/>
              </w:rPr>
              <w:t>Ofsted recommendation</w:t>
            </w:r>
          </w:p>
        </w:tc>
        <w:tc>
          <w:tcPr>
            <w:tcW w:w="4677" w:type="dxa"/>
          </w:tcPr>
          <w:p w14:paraId="10E4C828" w14:textId="79F59F1A" w:rsidR="00955869" w:rsidRPr="00496B27" w:rsidRDefault="005F258E" w:rsidP="001724B0">
            <w:pPr>
              <w:pStyle w:val="NoSpacing"/>
              <w:spacing w:after="200" w:line="276" w:lineRule="auto"/>
              <w:rPr>
                <w:b w:val="0"/>
                <w:bCs/>
                <w:sz w:val="18"/>
                <w:szCs w:val="18"/>
              </w:rPr>
            </w:pPr>
            <w:r>
              <w:rPr>
                <w:b w:val="0"/>
                <w:bCs/>
                <w:sz w:val="18"/>
                <w:szCs w:val="18"/>
              </w:rPr>
              <w:t xml:space="preserve">Link governors make regular visits to school to observe  the </w:t>
            </w:r>
            <w:r w:rsidR="00D44CBA">
              <w:rPr>
                <w:b w:val="0"/>
                <w:bCs/>
                <w:sz w:val="18"/>
                <w:szCs w:val="18"/>
              </w:rPr>
              <w:t>policies in practice and evidence the impact of the action plans in place</w:t>
            </w:r>
          </w:p>
        </w:tc>
      </w:tr>
      <w:tr w:rsidR="00955869" w14:paraId="74EA4353" w14:textId="77777777" w:rsidTr="00D9463D">
        <w:tc>
          <w:tcPr>
            <w:tcW w:w="3820" w:type="dxa"/>
          </w:tcPr>
          <w:p w14:paraId="1B7E458A" w14:textId="0204B153" w:rsidR="00955869" w:rsidRPr="00106C79" w:rsidRDefault="00F36C99" w:rsidP="00106C79">
            <w:pPr>
              <w:spacing w:after="160" w:line="259" w:lineRule="auto"/>
              <w:rPr>
                <w:sz w:val="18"/>
                <w:szCs w:val="18"/>
              </w:rPr>
            </w:pPr>
            <w:r>
              <w:rPr>
                <w:sz w:val="18"/>
                <w:szCs w:val="18"/>
              </w:rPr>
              <w:t>To ensure financial stability and improve the funding stream</w:t>
            </w:r>
          </w:p>
        </w:tc>
        <w:tc>
          <w:tcPr>
            <w:tcW w:w="1701" w:type="dxa"/>
          </w:tcPr>
          <w:p w14:paraId="563E7142" w14:textId="0C6F9A56" w:rsidR="00596794" w:rsidRPr="00496B27" w:rsidRDefault="00BC2953" w:rsidP="001724B0">
            <w:pPr>
              <w:pStyle w:val="NoSpacing"/>
              <w:spacing w:after="200" w:line="276" w:lineRule="auto"/>
              <w:rPr>
                <w:b w:val="0"/>
                <w:bCs/>
                <w:sz w:val="18"/>
                <w:szCs w:val="18"/>
              </w:rPr>
            </w:pPr>
            <w:r>
              <w:rPr>
                <w:b w:val="0"/>
                <w:bCs/>
                <w:sz w:val="18"/>
                <w:szCs w:val="18"/>
              </w:rPr>
              <w:t xml:space="preserve">SSDP </w:t>
            </w:r>
            <w:r w:rsidR="00836800">
              <w:rPr>
                <w:b w:val="0"/>
                <w:bCs/>
                <w:sz w:val="18"/>
                <w:szCs w:val="18"/>
              </w:rPr>
              <w:t>Obj.</w:t>
            </w:r>
            <w:r w:rsidR="00F36C99">
              <w:rPr>
                <w:b w:val="0"/>
                <w:bCs/>
                <w:sz w:val="18"/>
                <w:szCs w:val="18"/>
              </w:rPr>
              <w:t>5</w:t>
            </w:r>
          </w:p>
        </w:tc>
        <w:tc>
          <w:tcPr>
            <w:tcW w:w="4677" w:type="dxa"/>
          </w:tcPr>
          <w:p w14:paraId="348BDEAC" w14:textId="4DA10130" w:rsidR="00955869" w:rsidRPr="00496B27" w:rsidRDefault="00F36C99" w:rsidP="001724B0">
            <w:pPr>
              <w:pStyle w:val="NoSpacing"/>
              <w:spacing w:after="200" w:line="276" w:lineRule="auto"/>
              <w:rPr>
                <w:b w:val="0"/>
                <w:bCs/>
                <w:sz w:val="18"/>
                <w:szCs w:val="18"/>
              </w:rPr>
            </w:pPr>
            <w:r>
              <w:rPr>
                <w:b w:val="0"/>
                <w:bCs/>
                <w:sz w:val="18"/>
                <w:szCs w:val="18"/>
              </w:rPr>
              <w:t>Governors support the school by accessing additional grants for key developments</w:t>
            </w:r>
          </w:p>
        </w:tc>
      </w:tr>
      <w:tr w:rsidR="00BB6BF7" w14:paraId="553B7D4F" w14:textId="77777777" w:rsidTr="00D9463D">
        <w:tc>
          <w:tcPr>
            <w:tcW w:w="3820" w:type="dxa"/>
          </w:tcPr>
          <w:p w14:paraId="79F01E0A" w14:textId="4652AC73" w:rsidR="00BB6BF7" w:rsidRDefault="00BB6BF7" w:rsidP="00106C79">
            <w:pPr>
              <w:spacing w:after="160" w:line="259" w:lineRule="auto"/>
              <w:rPr>
                <w:sz w:val="18"/>
                <w:szCs w:val="18"/>
              </w:rPr>
            </w:pPr>
            <w:r>
              <w:rPr>
                <w:sz w:val="18"/>
                <w:szCs w:val="18"/>
              </w:rPr>
              <w:t>Improve the EYFS outdoor area</w:t>
            </w:r>
          </w:p>
        </w:tc>
        <w:tc>
          <w:tcPr>
            <w:tcW w:w="1701" w:type="dxa"/>
          </w:tcPr>
          <w:p w14:paraId="0BBD6610" w14:textId="276EA698" w:rsidR="00BB6BF7" w:rsidRDefault="00BB6BF7" w:rsidP="001724B0">
            <w:pPr>
              <w:pStyle w:val="NoSpacing"/>
              <w:rPr>
                <w:b w:val="0"/>
                <w:bCs/>
                <w:sz w:val="18"/>
                <w:szCs w:val="18"/>
              </w:rPr>
            </w:pPr>
            <w:r>
              <w:rPr>
                <w:b w:val="0"/>
                <w:bCs/>
                <w:sz w:val="18"/>
                <w:szCs w:val="18"/>
              </w:rPr>
              <w:t>SSDP Obj. 6</w:t>
            </w:r>
          </w:p>
        </w:tc>
        <w:tc>
          <w:tcPr>
            <w:tcW w:w="4677" w:type="dxa"/>
          </w:tcPr>
          <w:p w14:paraId="7C01342C" w14:textId="6C10609D" w:rsidR="00BB6BF7" w:rsidRDefault="007F5EA8" w:rsidP="001724B0">
            <w:pPr>
              <w:pStyle w:val="NoSpacing"/>
              <w:rPr>
                <w:b w:val="0"/>
                <w:bCs/>
                <w:sz w:val="18"/>
                <w:szCs w:val="18"/>
              </w:rPr>
            </w:pPr>
            <w:r>
              <w:rPr>
                <w:b w:val="0"/>
                <w:bCs/>
                <w:sz w:val="18"/>
                <w:szCs w:val="18"/>
              </w:rPr>
              <w:t xml:space="preserve">Environment enhanced to promote outdoor learning </w:t>
            </w:r>
          </w:p>
        </w:tc>
      </w:tr>
      <w:tr w:rsidR="00EB01AF" w14:paraId="2FA42F26" w14:textId="77777777" w:rsidTr="00D9463D">
        <w:tc>
          <w:tcPr>
            <w:tcW w:w="3820" w:type="dxa"/>
          </w:tcPr>
          <w:p w14:paraId="1FEE721E" w14:textId="2F22083A" w:rsidR="00EB01AF" w:rsidRDefault="00B91EF2" w:rsidP="00B91EF2">
            <w:pPr>
              <w:pStyle w:val="NoSpacing"/>
              <w:rPr>
                <w:b w:val="0"/>
                <w:bCs/>
                <w:sz w:val="18"/>
                <w:szCs w:val="18"/>
              </w:rPr>
            </w:pPr>
            <w:r w:rsidRPr="00B91EF2">
              <w:rPr>
                <w:b w:val="0"/>
                <w:bCs/>
                <w:sz w:val="18"/>
                <w:szCs w:val="18"/>
              </w:rPr>
              <w:t xml:space="preserve">To restructure the governing body meetings enabling equal access to all members </w:t>
            </w:r>
            <w:r w:rsidR="005206F1">
              <w:rPr>
                <w:b w:val="0"/>
                <w:bCs/>
                <w:sz w:val="18"/>
                <w:szCs w:val="18"/>
              </w:rPr>
              <w:t xml:space="preserve">with </w:t>
            </w:r>
            <w:r w:rsidRPr="00B91EF2">
              <w:rPr>
                <w:b w:val="0"/>
                <w:bCs/>
                <w:sz w:val="18"/>
                <w:szCs w:val="18"/>
              </w:rPr>
              <w:t>a key focus on the quality of education, in collaboration with local Multi Academy Trust (MAT)</w:t>
            </w:r>
          </w:p>
          <w:p w14:paraId="6DDEF018" w14:textId="03DEB90E" w:rsidR="00B91EF2" w:rsidRPr="00496B27" w:rsidRDefault="00B91EF2" w:rsidP="00B91EF2">
            <w:pPr>
              <w:pStyle w:val="NoSpacing"/>
              <w:rPr>
                <w:b w:val="0"/>
                <w:bCs/>
                <w:sz w:val="18"/>
                <w:szCs w:val="18"/>
              </w:rPr>
            </w:pPr>
          </w:p>
        </w:tc>
        <w:tc>
          <w:tcPr>
            <w:tcW w:w="1701" w:type="dxa"/>
          </w:tcPr>
          <w:p w14:paraId="3040E91F" w14:textId="3F7C9344" w:rsidR="00EB01AF" w:rsidRPr="00496B27" w:rsidRDefault="00B91EF2" w:rsidP="001724B0">
            <w:pPr>
              <w:pStyle w:val="NoSpacing"/>
              <w:rPr>
                <w:b w:val="0"/>
                <w:bCs/>
                <w:sz w:val="18"/>
                <w:szCs w:val="18"/>
              </w:rPr>
            </w:pPr>
            <w:r>
              <w:rPr>
                <w:b w:val="0"/>
                <w:bCs/>
                <w:sz w:val="18"/>
                <w:szCs w:val="18"/>
              </w:rPr>
              <w:t>SSDP Additional Priorities  (Governor action)</w:t>
            </w:r>
          </w:p>
          <w:p w14:paraId="1CADC973" w14:textId="70C887C5" w:rsidR="00CB31E0" w:rsidRPr="00496B27" w:rsidRDefault="00CB31E0" w:rsidP="001724B0">
            <w:pPr>
              <w:pStyle w:val="NoSpacing"/>
              <w:rPr>
                <w:b w:val="0"/>
                <w:bCs/>
                <w:sz w:val="18"/>
                <w:szCs w:val="18"/>
              </w:rPr>
            </w:pPr>
          </w:p>
        </w:tc>
        <w:tc>
          <w:tcPr>
            <w:tcW w:w="4677" w:type="dxa"/>
          </w:tcPr>
          <w:p w14:paraId="5215F6A6" w14:textId="687E245D" w:rsidR="00845625" w:rsidRPr="00496B27" w:rsidRDefault="00B91EF2" w:rsidP="00B91EF2">
            <w:pPr>
              <w:pStyle w:val="NoSpacing"/>
              <w:rPr>
                <w:b w:val="0"/>
                <w:bCs/>
                <w:sz w:val="18"/>
                <w:szCs w:val="18"/>
              </w:rPr>
            </w:pPr>
            <w:r>
              <w:rPr>
                <w:b w:val="0"/>
                <w:bCs/>
                <w:sz w:val="18"/>
                <w:szCs w:val="18"/>
              </w:rPr>
              <w:t>All governors fully aware of key needs of school to make informed decisions on developments</w:t>
            </w:r>
          </w:p>
        </w:tc>
      </w:tr>
      <w:tr w:rsidR="00150129" w14:paraId="63242888" w14:textId="77777777" w:rsidTr="00D94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98" w:type="dxa"/>
            <w:gridSpan w:val="3"/>
          </w:tcPr>
          <w:p w14:paraId="73B0EF38" w14:textId="5EFCCF8A" w:rsidR="00150129" w:rsidRPr="00496B27" w:rsidRDefault="00150129" w:rsidP="008C67B0">
            <w:pPr>
              <w:spacing w:before="240"/>
              <w:rPr>
                <w:rFonts w:eastAsiaTheme="minorEastAsia" w:cs="Arial"/>
                <w:bCs/>
                <w:color w:val="00B050"/>
                <w:sz w:val="18"/>
                <w:szCs w:val="18"/>
                <w:u w:val="single"/>
                <w:lang w:val="en-US" w:eastAsia="ja-JP"/>
              </w:rPr>
            </w:pPr>
            <w:r w:rsidRPr="00496B27">
              <w:rPr>
                <w:rFonts w:eastAsiaTheme="minorEastAsia" w:cs="Arial"/>
                <w:bCs/>
                <w:color w:val="00B050"/>
                <w:sz w:val="18"/>
                <w:szCs w:val="18"/>
                <w:u w:val="single"/>
                <w:lang w:val="en-US" w:eastAsia="ja-JP"/>
              </w:rPr>
              <w:t>Summer 202</w:t>
            </w:r>
            <w:r w:rsidR="0064635E">
              <w:rPr>
                <w:rFonts w:eastAsiaTheme="minorEastAsia" w:cs="Arial"/>
                <w:bCs/>
                <w:color w:val="00B050"/>
                <w:sz w:val="18"/>
                <w:szCs w:val="18"/>
                <w:u w:val="single"/>
                <w:lang w:val="en-US" w:eastAsia="ja-JP"/>
              </w:rPr>
              <w:t>4</w:t>
            </w:r>
            <w:r w:rsidRPr="00496B27">
              <w:rPr>
                <w:rFonts w:eastAsiaTheme="minorEastAsia" w:cs="Arial"/>
                <w:bCs/>
                <w:color w:val="00B050"/>
                <w:sz w:val="18"/>
                <w:szCs w:val="18"/>
                <w:u w:val="single"/>
                <w:lang w:val="en-US" w:eastAsia="ja-JP"/>
              </w:rPr>
              <w:t xml:space="preserve"> Evaluation of 202</w:t>
            </w:r>
            <w:r w:rsidR="0064635E">
              <w:rPr>
                <w:rFonts w:eastAsiaTheme="minorEastAsia" w:cs="Arial"/>
                <w:bCs/>
                <w:color w:val="00B050"/>
                <w:sz w:val="18"/>
                <w:szCs w:val="18"/>
                <w:u w:val="single"/>
                <w:lang w:val="en-US" w:eastAsia="ja-JP"/>
              </w:rPr>
              <w:t>3</w:t>
            </w:r>
            <w:r w:rsidRPr="00496B27">
              <w:rPr>
                <w:rFonts w:eastAsiaTheme="minorEastAsia" w:cs="Arial"/>
                <w:bCs/>
                <w:color w:val="00B050"/>
                <w:sz w:val="18"/>
                <w:szCs w:val="18"/>
                <w:u w:val="single"/>
                <w:lang w:val="en-US" w:eastAsia="ja-JP"/>
              </w:rPr>
              <w:t>/2</w:t>
            </w:r>
            <w:r w:rsidR="0064635E">
              <w:rPr>
                <w:rFonts w:eastAsiaTheme="minorEastAsia" w:cs="Arial"/>
                <w:bCs/>
                <w:color w:val="00B050"/>
                <w:sz w:val="18"/>
                <w:szCs w:val="18"/>
                <w:u w:val="single"/>
                <w:lang w:val="en-US" w:eastAsia="ja-JP"/>
              </w:rPr>
              <w:t>4</w:t>
            </w:r>
            <w:r w:rsidRPr="00496B27">
              <w:rPr>
                <w:rFonts w:eastAsiaTheme="minorEastAsia" w:cs="Arial"/>
                <w:bCs/>
                <w:color w:val="00B050"/>
                <w:sz w:val="18"/>
                <w:szCs w:val="18"/>
                <w:u w:val="single"/>
                <w:lang w:val="en-US" w:eastAsia="ja-JP"/>
              </w:rPr>
              <w:t xml:space="preserve"> actions:</w:t>
            </w:r>
          </w:p>
          <w:p w14:paraId="65D623D7" w14:textId="2D6424A9" w:rsidR="00150129" w:rsidRDefault="00150129" w:rsidP="008C67B0">
            <w:pPr>
              <w:spacing w:before="240"/>
              <w:rPr>
                <w:rFonts w:eastAsiaTheme="minorEastAsia" w:cs="Arial"/>
                <w:bCs/>
                <w:color w:val="00B050"/>
                <w:sz w:val="18"/>
                <w:szCs w:val="18"/>
                <w:lang w:val="en-US" w:eastAsia="ja-JP"/>
              </w:rPr>
            </w:pPr>
            <w:r w:rsidRPr="00496B27">
              <w:rPr>
                <w:rFonts w:eastAsiaTheme="minorEastAsia" w:cs="Arial"/>
                <w:bCs/>
                <w:color w:val="00B050"/>
                <w:sz w:val="18"/>
                <w:szCs w:val="18"/>
                <w:lang w:val="en-US" w:eastAsia="ja-JP"/>
              </w:rPr>
              <w:t xml:space="preserve">An audit of governor skills identified </w:t>
            </w:r>
            <w:r w:rsidR="008C670B">
              <w:rPr>
                <w:rFonts w:eastAsiaTheme="minorEastAsia" w:cs="Arial"/>
                <w:bCs/>
                <w:color w:val="00B050"/>
                <w:sz w:val="18"/>
                <w:szCs w:val="18"/>
                <w:lang w:val="en-US" w:eastAsia="ja-JP"/>
              </w:rPr>
              <w:t>specific</w:t>
            </w:r>
            <w:r w:rsidRPr="00496B27">
              <w:rPr>
                <w:rFonts w:eastAsiaTheme="minorEastAsia" w:cs="Arial"/>
                <w:bCs/>
                <w:color w:val="00B050"/>
                <w:sz w:val="18"/>
                <w:szCs w:val="18"/>
                <w:lang w:val="en-US" w:eastAsia="ja-JP"/>
              </w:rPr>
              <w:t xml:space="preserve"> areas for training &amp; development</w:t>
            </w:r>
            <w:r w:rsidR="008C670B">
              <w:rPr>
                <w:rFonts w:eastAsiaTheme="minorEastAsia" w:cs="Arial"/>
                <w:bCs/>
                <w:color w:val="00B050"/>
                <w:sz w:val="18"/>
                <w:szCs w:val="18"/>
                <w:lang w:val="en-US" w:eastAsia="ja-JP"/>
              </w:rPr>
              <w:t xml:space="preserve"> including; Preparing for Inspection, HT Performance Management</w:t>
            </w:r>
            <w:r w:rsidR="0036145F">
              <w:rPr>
                <w:rFonts w:eastAsiaTheme="minorEastAsia" w:cs="Arial"/>
                <w:bCs/>
                <w:color w:val="00B050"/>
                <w:sz w:val="18"/>
                <w:szCs w:val="18"/>
                <w:lang w:val="en-US" w:eastAsia="ja-JP"/>
              </w:rPr>
              <w:t xml:space="preserve"> and Fund Raising.</w:t>
            </w:r>
          </w:p>
          <w:p w14:paraId="0E49E9D4" w14:textId="3B20BFC6" w:rsidR="0036145F" w:rsidRPr="00496B27" w:rsidRDefault="0036145F" w:rsidP="008C67B0">
            <w:pPr>
              <w:spacing w:before="240"/>
              <w:rPr>
                <w:rFonts w:eastAsiaTheme="minorEastAsia" w:cs="Arial"/>
                <w:bCs/>
                <w:color w:val="00B050"/>
                <w:sz w:val="18"/>
                <w:szCs w:val="18"/>
                <w:lang w:val="en-US" w:eastAsia="ja-JP"/>
              </w:rPr>
            </w:pPr>
            <w:r>
              <w:rPr>
                <w:rFonts w:eastAsiaTheme="minorEastAsia" w:cs="Arial"/>
                <w:bCs/>
                <w:color w:val="00B050"/>
                <w:sz w:val="18"/>
                <w:szCs w:val="18"/>
                <w:lang w:val="en-US" w:eastAsia="ja-JP"/>
              </w:rPr>
              <w:t xml:space="preserve">Grants were successfully secured by governors to support projects in the Early years. </w:t>
            </w:r>
          </w:p>
          <w:p w14:paraId="5525BC8D" w14:textId="77777777" w:rsidR="00150129" w:rsidRDefault="00150129" w:rsidP="008C67B0">
            <w:pPr>
              <w:spacing w:before="240"/>
              <w:rPr>
                <w:rFonts w:eastAsiaTheme="minorEastAsia" w:cs="Arial"/>
                <w:bCs/>
                <w:color w:val="00B050"/>
                <w:sz w:val="18"/>
                <w:szCs w:val="18"/>
                <w:lang w:val="en-US" w:eastAsia="ja-JP"/>
              </w:rPr>
            </w:pPr>
            <w:r w:rsidRPr="00496B27">
              <w:rPr>
                <w:rFonts w:eastAsiaTheme="minorEastAsia" w:cs="Arial"/>
                <w:bCs/>
                <w:color w:val="00B050"/>
                <w:sz w:val="18"/>
                <w:szCs w:val="18"/>
                <w:lang w:val="en-US" w:eastAsia="ja-JP"/>
              </w:rPr>
              <w:t>Termly Strategic days have provided an excellent forum for governors in planning, discussing and monitoring the key priorities, with further opportunities to visit classrooms and capture pupil voice.</w:t>
            </w:r>
          </w:p>
          <w:p w14:paraId="115750AD" w14:textId="2DAD9887" w:rsidR="000D773D" w:rsidRDefault="000D773D" w:rsidP="008C67B0">
            <w:pPr>
              <w:spacing w:before="240"/>
              <w:rPr>
                <w:rFonts w:eastAsiaTheme="minorEastAsia" w:cs="Arial"/>
                <w:bCs/>
                <w:color w:val="00B050"/>
                <w:sz w:val="18"/>
                <w:szCs w:val="18"/>
                <w:lang w:val="en-US" w:eastAsia="ja-JP"/>
              </w:rPr>
            </w:pPr>
            <w:r w:rsidRPr="000D773D">
              <w:rPr>
                <w:rFonts w:eastAsiaTheme="minorEastAsia" w:cs="Arial"/>
                <w:bCs/>
                <w:color w:val="00B050"/>
                <w:sz w:val="18"/>
                <w:szCs w:val="18"/>
                <w:lang w:val="en-US" w:eastAsia="ja-JP"/>
              </w:rPr>
              <w:t xml:space="preserve">Questionnaire statement from Governors to staff has been </w:t>
            </w:r>
            <w:r>
              <w:rPr>
                <w:rFonts w:eastAsiaTheme="minorEastAsia" w:cs="Arial"/>
                <w:bCs/>
                <w:color w:val="00B050"/>
                <w:sz w:val="18"/>
                <w:szCs w:val="18"/>
                <w:lang w:val="en-US" w:eastAsia="ja-JP"/>
              </w:rPr>
              <w:t>fedback.</w:t>
            </w:r>
            <w:r w:rsidRPr="000D773D">
              <w:rPr>
                <w:rFonts w:eastAsiaTheme="minorEastAsia" w:cs="Arial"/>
                <w:bCs/>
                <w:color w:val="00B050"/>
                <w:sz w:val="18"/>
                <w:szCs w:val="18"/>
                <w:lang w:val="en-US" w:eastAsia="ja-JP"/>
              </w:rPr>
              <w:t xml:space="preserve"> </w:t>
            </w:r>
          </w:p>
          <w:p w14:paraId="6144FF91" w14:textId="50B5ED62" w:rsidR="008027B2" w:rsidRPr="00496B27" w:rsidRDefault="008027B2" w:rsidP="008C67B0">
            <w:pPr>
              <w:spacing w:before="240"/>
              <w:rPr>
                <w:rFonts w:eastAsiaTheme="minorEastAsia" w:cs="Arial"/>
                <w:bCs/>
                <w:color w:val="00B050"/>
                <w:sz w:val="18"/>
                <w:szCs w:val="18"/>
                <w:lang w:val="en-US" w:eastAsia="ja-JP"/>
              </w:rPr>
            </w:pPr>
            <w:r>
              <w:rPr>
                <w:rFonts w:eastAsiaTheme="minorEastAsia" w:cs="Arial"/>
                <w:bCs/>
                <w:color w:val="00B050"/>
                <w:sz w:val="18"/>
                <w:szCs w:val="18"/>
                <w:lang w:val="en-US" w:eastAsia="ja-JP"/>
              </w:rPr>
              <w:t>All link governor visits provided evidence of the coverage of British Values across the curriculum and school activities.</w:t>
            </w:r>
          </w:p>
          <w:p w14:paraId="23BF4C02" w14:textId="77777777" w:rsidR="00150129" w:rsidRDefault="00150129" w:rsidP="008C67B0">
            <w:pPr>
              <w:spacing w:before="240"/>
              <w:rPr>
                <w:rFonts w:eastAsiaTheme="minorEastAsia" w:cs="Arial"/>
                <w:bCs/>
                <w:color w:val="00B050"/>
                <w:sz w:val="18"/>
                <w:szCs w:val="18"/>
                <w:lang w:val="en-US" w:eastAsia="ja-JP"/>
              </w:rPr>
            </w:pPr>
            <w:r w:rsidRPr="00496B27">
              <w:rPr>
                <w:rFonts w:eastAsiaTheme="minorEastAsia" w:cs="Arial"/>
                <w:bCs/>
                <w:color w:val="00B050"/>
                <w:sz w:val="18"/>
                <w:szCs w:val="18"/>
                <w:lang w:val="en-US" w:eastAsia="ja-JP"/>
              </w:rPr>
              <w:t>An annual governor impact statement was published on the school website in the Autumn Term alongside a letter to parents explaining the role of the governors.</w:t>
            </w:r>
          </w:p>
          <w:p w14:paraId="6E09FB76" w14:textId="11DFA111" w:rsidR="0036145F" w:rsidRPr="00496B27" w:rsidRDefault="0036145F" w:rsidP="008C67B0">
            <w:pPr>
              <w:spacing w:before="240"/>
              <w:rPr>
                <w:rFonts w:eastAsiaTheme="minorEastAsia" w:cs="Arial"/>
                <w:bCs/>
                <w:color w:val="00B050"/>
                <w:sz w:val="18"/>
                <w:szCs w:val="18"/>
                <w:lang w:val="en-US" w:eastAsia="ja-JP"/>
              </w:rPr>
            </w:pPr>
            <w:r>
              <w:rPr>
                <w:rFonts w:eastAsiaTheme="minorEastAsia" w:cs="Arial"/>
                <w:bCs/>
                <w:color w:val="00B050"/>
                <w:sz w:val="18"/>
                <w:szCs w:val="18"/>
                <w:lang w:val="en-US" w:eastAsia="ja-JP"/>
              </w:rPr>
              <w:t xml:space="preserve">Regular updates have been held with key members of the selected Academy Trust culminating in a cross schools seminar in the Summer term with opportunities to meet local board and Trust executive members. </w:t>
            </w:r>
          </w:p>
          <w:p w14:paraId="648F28FC" w14:textId="2A1CFAE0" w:rsidR="001F28DC" w:rsidRPr="00B30B88" w:rsidRDefault="00150129" w:rsidP="00B30B88">
            <w:pPr>
              <w:spacing w:before="240"/>
              <w:rPr>
                <w:rFonts w:eastAsiaTheme="minorEastAsia" w:cs="Arial"/>
                <w:bCs/>
                <w:color w:val="00B050"/>
                <w:sz w:val="18"/>
                <w:szCs w:val="18"/>
                <w:lang w:val="en-US" w:eastAsia="ja-JP"/>
              </w:rPr>
            </w:pPr>
            <w:r w:rsidRPr="00496B27">
              <w:rPr>
                <w:rFonts w:eastAsiaTheme="minorEastAsia" w:cs="Arial"/>
                <w:bCs/>
                <w:color w:val="00B050"/>
                <w:sz w:val="18"/>
                <w:szCs w:val="18"/>
                <w:lang w:val="en-US" w:eastAsia="ja-JP"/>
              </w:rPr>
              <w:t xml:space="preserve">Governor attendance at key school events including assemblies was encouraged to establish a higher profile with parents – this </w:t>
            </w:r>
            <w:r w:rsidR="000911F8">
              <w:rPr>
                <w:rFonts w:eastAsiaTheme="minorEastAsia" w:cs="Arial"/>
                <w:bCs/>
                <w:color w:val="00B050"/>
                <w:sz w:val="18"/>
                <w:szCs w:val="18"/>
                <w:lang w:val="en-US" w:eastAsia="ja-JP"/>
              </w:rPr>
              <w:t>has been</w:t>
            </w:r>
            <w:r w:rsidRPr="00496B27">
              <w:rPr>
                <w:rFonts w:eastAsiaTheme="minorEastAsia" w:cs="Arial"/>
                <w:bCs/>
                <w:color w:val="00B050"/>
                <w:sz w:val="18"/>
                <w:szCs w:val="18"/>
                <w:lang w:val="en-US" w:eastAsia="ja-JP"/>
              </w:rPr>
              <w:t xml:space="preserve"> extended to include attendance at parent workshops / drop ins / stay and play etc.</w:t>
            </w:r>
            <w:r w:rsidR="005206F1">
              <w:rPr>
                <w:rFonts w:eastAsiaTheme="minorEastAsia" w:cs="Arial"/>
                <w:bCs/>
                <w:color w:val="00B050"/>
                <w:sz w:val="18"/>
                <w:szCs w:val="18"/>
                <w:lang w:val="en-US" w:eastAsia="ja-JP"/>
              </w:rPr>
              <w:t xml:space="preserve"> </w:t>
            </w:r>
            <w:r w:rsidR="000D773D" w:rsidRPr="005206F1">
              <w:rPr>
                <w:rFonts w:eastAsiaTheme="minorEastAsia" w:cs="Arial"/>
                <w:bCs/>
                <w:color w:val="00B050"/>
                <w:sz w:val="18"/>
                <w:szCs w:val="18"/>
                <w:highlight w:val="yellow"/>
                <w:lang w:val="en-US" w:eastAsia="ja-JP"/>
              </w:rPr>
              <w:t>The Ofsted inspection has taken place and governance came out as strong</w:t>
            </w:r>
            <w:r w:rsidR="005206F1">
              <w:rPr>
                <w:rFonts w:eastAsiaTheme="minorEastAsia" w:cs="Arial"/>
                <w:bCs/>
                <w:color w:val="00B050"/>
                <w:sz w:val="18"/>
                <w:szCs w:val="18"/>
                <w:lang w:val="en-US" w:eastAsia="ja-JP"/>
              </w:rPr>
              <w:t xml:space="preserve">. </w:t>
            </w:r>
          </w:p>
        </w:tc>
      </w:tr>
    </w:tbl>
    <w:p w14:paraId="49A7706C" w14:textId="74EC7C05" w:rsidR="00EE3182" w:rsidRPr="0042051B" w:rsidRDefault="00EE3182" w:rsidP="005206F1">
      <w:pPr>
        <w:pStyle w:val="NoSpacing"/>
        <w:spacing w:before="200"/>
        <w:rPr>
          <w:sz w:val="16"/>
          <w:szCs w:val="16"/>
        </w:rPr>
      </w:pPr>
    </w:p>
    <w:sectPr w:rsidR="00EE3182" w:rsidRPr="0042051B" w:rsidSect="00827965">
      <w:footerReference w:type="default" r:id="rId8"/>
      <w:headerReference w:type="first" r:id="rId9"/>
      <w:footerReference w:type="first" r:id="rId10"/>
      <w:pgSz w:w="11906" w:h="16838"/>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8DC60" w14:textId="77777777" w:rsidR="00CE249C" w:rsidRDefault="00CE249C" w:rsidP="00920131">
      <w:pPr>
        <w:spacing w:after="0" w:line="240" w:lineRule="auto"/>
      </w:pPr>
      <w:r>
        <w:separator/>
      </w:r>
    </w:p>
  </w:endnote>
  <w:endnote w:type="continuationSeparator" w:id="0">
    <w:p w14:paraId="0EAE87F9" w14:textId="77777777" w:rsidR="00CE249C" w:rsidRDefault="00CE249C" w:rsidP="00920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6732454"/>
      <w:docPartObj>
        <w:docPartGallery w:val="Page Numbers (Bottom of Page)"/>
        <w:docPartUnique/>
      </w:docPartObj>
    </w:sdtPr>
    <w:sdtEndPr>
      <w:rPr>
        <w:noProof/>
      </w:rPr>
    </w:sdtEndPr>
    <w:sdtContent>
      <w:p w14:paraId="2F5F9D86" w14:textId="6F28BEBB" w:rsidR="003E5AEC" w:rsidRDefault="003E5A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37CC59" w14:textId="77777777" w:rsidR="003E5AEC" w:rsidRDefault="003E5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1203982"/>
      <w:docPartObj>
        <w:docPartGallery w:val="Page Numbers (Bottom of Page)"/>
        <w:docPartUnique/>
      </w:docPartObj>
    </w:sdtPr>
    <w:sdtEndPr>
      <w:rPr>
        <w:noProof/>
      </w:rPr>
    </w:sdtEndPr>
    <w:sdtContent>
      <w:p w14:paraId="0B5E1D11" w14:textId="7DE5A3CA" w:rsidR="00635366" w:rsidRDefault="006353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6094C6" w14:textId="2542B673" w:rsidR="003E5AEC" w:rsidRDefault="003E5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2D559" w14:textId="77777777" w:rsidR="00CE249C" w:rsidRDefault="00CE249C" w:rsidP="00920131">
      <w:pPr>
        <w:spacing w:after="0" w:line="240" w:lineRule="auto"/>
      </w:pPr>
      <w:r>
        <w:separator/>
      </w:r>
    </w:p>
  </w:footnote>
  <w:footnote w:type="continuationSeparator" w:id="0">
    <w:p w14:paraId="4206241B" w14:textId="77777777" w:rsidR="00CE249C" w:rsidRDefault="00CE249C" w:rsidP="00920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F701C" w14:textId="2EFF7DF9" w:rsidR="00565D41" w:rsidRPr="00565D41" w:rsidRDefault="00565D41" w:rsidP="00565D41">
    <w:pPr>
      <w:pStyle w:val="Header"/>
      <w:jc w:val="center"/>
      <w:rPr>
        <w:b/>
        <w:bCs/>
        <w:sz w:val="24"/>
        <w:szCs w:val="24"/>
      </w:rPr>
    </w:pPr>
    <w:r w:rsidRPr="00565D41">
      <w:rPr>
        <w:b/>
        <w:bCs/>
        <w:sz w:val="24"/>
        <w:szCs w:val="24"/>
      </w:rPr>
      <w:t>Lache Primary School</w:t>
    </w:r>
  </w:p>
  <w:p w14:paraId="080BFCFF" w14:textId="167D1446" w:rsidR="004B7CAC" w:rsidRDefault="004B7CAC" w:rsidP="00565D41">
    <w:pPr>
      <w:pStyle w:val="Header"/>
      <w:jc w:val="center"/>
    </w:pPr>
    <w:r>
      <w:rPr>
        <w:noProof/>
      </w:rPr>
      <w:drawing>
        <wp:inline distT="0" distB="0" distL="0" distR="0" wp14:anchorId="7488C88C" wp14:editId="4C118028">
          <wp:extent cx="2324100" cy="903605"/>
          <wp:effectExtent l="0" t="0" r="0" b="0"/>
          <wp:docPr id="1" name="Picture 1" descr="A group of tre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trees&#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771" cy="9096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66.7pt;height:106.7pt" o:bullet="t">
        <v:imagedata r:id="rId1" o:title="bus"/>
      </v:shape>
    </w:pict>
  </w:numPicBullet>
  <w:abstractNum w:abstractNumId="0" w15:restartNumberingAfterBreak="0">
    <w:nsid w:val="08CD5573"/>
    <w:multiLevelType w:val="hybridMultilevel"/>
    <w:tmpl w:val="ABFEC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139FC"/>
    <w:multiLevelType w:val="hybridMultilevel"/>
    <w:tmpl w:val="48FA1686"/>
    <w:lvl w:ilvl="0" w:tplc="08090001">
      <w:start w:val="1"/>
      <w:numFmt w:val="bullet"/>
      <w:lvlText w:val=""/>
      <w:lvlJc w:val="left"/>
      <w:pPr>
        <w:ind w:left="720" w:hanging="360"/>
      </w:pPr>
      <w:rPr>
        <w:rFonts w:ascii="Symbol" w:hAnsi="Symbol" w:hint="default"/>
        <w:color w:val="auto"/>
      </w:rPr>
    </w:lvl>
    <w:lvl w:ilvl="1" w:tplc="5694C7D2">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C16D7"/>
    <w:multiLevelType w:val="hybridMultilevel"/>
    <w:tmpl w:val="DF988E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F804854"/>
    <w:multiLevelType w:val="hybridMultilevel"/>
    <w:tmpl w:val="05F0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5911F4"/>
    <w:multiLevelType w:val="hybridMultilevel"/>
    <w:tmpl w:val="72DCE176"/>
    <w:lvl w:ilvl="0" w:tplc="015A1854">
      <w:start w:val="1"/>
      <w:numFmt w:val="bullet"/>
      <w:lvlText w:val=""/>
      <w:lvlJc w:val="left"/>
      <w:pPr>
        <w:ind w:left="720" w:hanging="360"/>
      </w:pPr>
      <w:rPr>
        <w:rFonts w:ascii="Symbol" w:hAnsi="Symbol" w:hint="default"/>
        <w:color w:val="FFD006"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05531"/>
    <w:multiLevelType w:val="hybridMultilevel"/>
    <w:tmpl w:val="28C44D08"/>
    <w:lvl w:ilvl="0" w:tplc="08090001">
      <w:start w:val="1"/>
      <w:numFmt w:val="bullet"/>
      <w:lvlText w:val=""/>
      <w:lvlJc w:val="left"/>
      <w:pPr>
        <w:ind w:left="720" w:hanging="360"/>
      </w:pPr>
      <w:rPr>
        <w:rFonts w:ascii="Symbol" w:hAnsi="Symbol" w:hint="default"/>
      </w:rPr>
    </w:lvl>
    <w:lvl w:ilvl="1" w:tplc="32CC0F8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5B3BE1"/>
    <w:multiLevelType w:val="hybridMultilevel"/>
    <w:tmpl w:val="E200B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61AB0"/>
    <w:multiLevelType w:val="hybridMultilevel"/>
    <w:tmpl w:val="13308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37DC8"/>
    <w:multiLevelType w:val="hybridMultilevel"/>
    <w:tmpl w:val="65609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0F2136"/>
    <w:multiLevelType w:val="hybridMultilevel"/>
    <w:tmpl w:val="A88A4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3B452D"/>
    <w:multiLevelType w:val="hybridMultilevel"/>
    <w:tmpl w:val="5BD69204"/>
    <w:lvl w:ilvl="0" w:tplc="1E48200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F513FB"/>
    <w:multiLevelType w:val="hybridMultilevel"/>
    <w:tmpl w:val="CC60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942201"/>
    <w:multiLevelType w:val="hybridMultilevel"/>
    <w:tmpl w:val="C964AEC6"/>
    <w:lvl w:ilvl="0" w:tplc="890CF8A2">
      <w:start w:val="1"/>
      <w:numFmt w:val="bullet"/>
      <w:pStyle w:val="Subtitle"/>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DA7157"/>
    <w:multiLevelType w:val="hybridMultilevel"/>
    <w:tmpl w:val="FC12E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92536F"/>
    <w:multiLevelType w:val="hybridMultilevel"/>
    <w:tmpl w:val="0E4A9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F0762A"/>
    <w:multiLevelType w:val="hybridMultilevel"/>
    <w:tmpl w:val="F0D0DCF2"/>
    <w:lvl w:ilvl="0" w:tplc="08090001">
      <w:start w:val="1"/>
      <w:numFmt w:val="bullet"/>
      <w:lvlText w:val=""/>
      <w:lvlJc w:val="left"/>
      <w:pPr>
        <w:ind w:left="720" w:hanging="360"/>
      </w:pPr>
      <w:rPr>
        <w:rFonts w:ascii="Symbol" w:hAnsi="Symbol" w:hint="default"/>
      </w:rPr>
    </w:lvl>
    <w:lvl w:ilvl="1" w:tplc="32CC0F8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BF5961"/>
    <w:multiLevelType w:val="hybridMultilevel"/>
    <w:tmpl w:val="49300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5A4437"/>
    <w:multiLevelType w:val="hybridMultilevel"/>
    <w:tmpl w:val="47120BAC"/>
    <w:lvl w:ilvl="0" w:tplc="BA68B42A">
      <w:start w:val="18"/>
      <w:numFmt w:val="bullet"/>
      <w:lvlText w:val="-"/>
      <w:lvlJc w:val="left"/>
      <w:pPr>
        <w:ind w:left="411" w:hanging="360"/>
      </w:pPr>
      <w:rPr>
        <w:rFonts w:ascii="Arial" w:eastAsia="Calibri" w:hAnsi="Arial" w:cs="Arial" w:hint="default"/>
      </w:rPr>
    </w:lvl>
    <w:lvl w:ilvl="1" w:tplc="08090003" w:tentative="1">
      <w:start w:val="1"/>
      <w:numFmt w:val="bullet"/>
      <w:lvlText w:val="o"/>
      <w:lvlJc w:val="left"/>
      <w:pPr>
        <w:ind w:left="1131" w:hanging="360"/>
      </w:pPr>
      <w:rPr>
        <w:rFonts w:ascii="Courier New" w:hAnsi="Courier New" w:cs="Courier New" w:hint="default"/>
      </w:rPr>
    </w:lvl>
    <w:lvl w:ilvl="2" w:tplc="08090005" w:tentative="1">
      <w:start w:val="1"/>
      <w:numFmt w:val="bullet"/>
      <w:lvlText w:val=""/>
      <w:lvlJc w:val="left"/>
      <w:pPr>
        <w:ind w:left="1851" w:hanging="360"/>
      </w:pPr>
      <w:rPr>
        <w:rFonts w:ascii="Wingdings" w:hAnsi="Wingdings" w:hint="default"/>
      </w:rPr>
    </w:lvl>
    <w:lvl w:ilvl="3" w:tplc="08090001" w:tentative="1">
      <w:start w:val="1"/>
      <w:numFmt w:val="bullet"/>
      <w:lvlText w:val=""/>
      <w:lvlJc w:val="left"/>
      <w:pPr>
        <w:ind w:left="2571" w:hanging="360"/>
      </w:pPr>
      <w:rPr>
        <w:rFonts w:ascii="Symbol" w:hAnsi="Symbol" w:hint="default"/>
      </w:rPr>
    </w:lvl>
    <w:lvl w:ilvl="4" w:tplc="08090003" w:tentative="1">
      <w:start w:val="1"/>
      <w:numFmt w:val="bullet"/>
      <w:lvlText w:val="o"/>
      <w:lvlJc w:val="left"/>
      <w:pPr>
        <w:ind w:left="3291" w:hanging="360"/>
      </w:pPr>
      <w:rPr>
        <w:rFonts w:ascii="Courier New" w:hAnsi="Courier New" w:cs="Courier New" w:hint="default"/>
      </w:rPr>
    </w:lvl>
    <w:lvl w:ilvl="5" w:tplc="08090005" w:tentative="1">
      <w:start w:val="1"/>
      <w:numFmt w:val="bullet"/>
      <w:lvlText w:val=""/>
      <w:lvlJc w:val="left"/>
      <w:pPr>
        <w:ind w:left="4011" w:hanging="360"/>
      </w:pPr>
      <w:rPr>
        <w:rFonts w:ascii="Wingdings" w:hAnsi="Wingdings" w:hint="default"/>
      </w:rPr>
    </w:lvl>
    <w:lvl w:ilvl="6" w:tplc="08090001" w:tentative="1">
      <w:start w:val="1"/>
      <w:numFmt w:val="bullet"/>
      <w:lvlText w:val=""/>
      <w:lvlJc w:val="left"/>
      <w:pPr>
        <w:ind w:left="4731" w:hanging="360"/>
      </w:pPr>
      <w:rPr>
        <w:rFonts w:ascii="Symbol" w:hAnsi="Symbol" w:hint="default"/>
      </w:rPr>
    </w:lvl>
    <w:lvl w:ilvl="7" w:tplc="08090003" w:tentative="1">
      <w:start w:val="1"/>
      <w:numFmt w:val="bullet"/>
      <w:lvlText w:val="o"/>
      <w:lvlJc w:val="left"/>
      <w:pPr>
        <w:ind w:left="5451" w:hanging="360"/>
      </w:pPr>
      <w:rPr>
        <w:rFonts w:ascii="Courier New" w:hAnsi="Courier New" w:cs="Courier New" w:hint="default"/>
      </w:rPr>
    </w:lvl>
    <w:lvl w:ilvl="8" w:tplc="08090005" w:tentative="1">
      <w:start w:val="1"/>
      <w:numFmt w:val="bullet"/>
      <w:lvlText w:val=""/>
      <w:lvlJc w:val="left"/>
      <w:pPr>
        <w:ind w:left="6171" w:hanging="360"/>
      </w:pPr>
      <w:rPr>
        <w:rFonts w:ascii="Wingdings" w:hAnsi="Wingdings" w:hint="default"/>
      </w:rPr>
    </w:lvl>
  </w:abstractNum>
  <w:abstractNum w:abstractNumId="18" w15:restartNumberingAfterBreak="0">
    <w:nsid w:val="60451434"/>
    <w:multiLevelType w:val="hybridMultilevel"/>
    <w:tmpl w:val="D9507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D15899"/>
    <w:multiLevelType w:val="hybridMultilevel"/>
    <w:tmpl w:val="6A4A3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D44C95"/>
    <w:multiLevelType w:val="hybridMultilevel"/>
    <w:tmpl w:val="416C345A"/>
    <w:lvl w:ilvl="0" w:tplc="08090001">
      <w:start w:val="1"/>
      <w:numFmt w:val="bullet"/>
      <w:lvlText w:val=""/>
      <w:lvlJc w:val="left"/>
      <w:pPr>
        <w:ind w:left="720" w:hanging="360"/>
      </w:pPr>
      <w:rPr>
        <w:rFonts w:ascii="Symbol" w:hAnsi="Symbol" w:hint="default"/>
      </w:rPr>
    </w:lvl>
    <w:lvl w:ilvl="1" w:tplc="32CC0F8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B948C2"/>
    <w:multiLevelType w:val="hybridMultilevel"/>
    <w:tmpl w:val="013C9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3C6F14"/>
    <w:multiLevelType w:val="hybridMultilevel"/>
    <w:tmpl w:val="47421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1300720">
    <w:abstractNumId w:val="12"/>
  </w:num>
  <w:num w:numId="2" w16cid:durableId="282003929">
    <w:abstractNumId w:val="1"/>
  </w:num>
  <w:num w:numId="3" w16cid:durableId="599147562">
    <w:abstractNumId w:val="14"/>
  </w:num>
  <w:num w:numId="4" w16cid:durableId="857430846">
    <w:abstractNumId w:val="15"/>
  </w:num>
  <w:num w:numId="5" w16cid:durableId="97987584">
    <w:abstractNumId w:val="13"/>
  </w:num>
  <w:num w:numId="6" w16cid:durableId="1218004766">
    <w:abstractNumId w:val="5"/>
  </w:num>
  <w:num w:numId="7" w16cid:durableId="805006038">
    <w:abstractNumId w:val="20"/>
  </w:num>
  <w:num w:numId="8" w16cid:durableId="248929434">
    <w:abstractNumId w:val="11"/>
  </w:num>
  <w:num w:numId="9" w16cid:durableId="621494950">
    <w:abstractNumId w:val="22"/>
  </w:num>
  <w:num w:numId="10" w16cid:durableId="1640307017">
    <w:abstractNumId w:val="0"/>
  </w:num>
  <w:num w:numId="11" w16cid:durableId="296645000">
    <w:abstractNumId w:val="6"/>
  </w:num>
  <w:num w:numId="12" w16cid:durableId="1671055862">
    <w:abstractNumId w:val="8"/>
  </w:num>
  <w:num w:numId="13" w16cid:durableId="534922834">
    <w:abstractNumId w:val="3"/>
  </w:num>
  <w:num w:numId="14" w16cid:durableId="306783043">
    <w:abstractNumId w:val="21"/>
  </w:num>
  <w:num w:numId="15" w16cid:durableId="1880360608">
    <w:abstractNumId w:val="9"/>
  </w:num>
  <w:num w:numId="16" w16cid:durableId="155729762">
    <w:abstractNumId w:val="4"/>
  </w:num>
  <w:num w:numId="17" w16cid:durableId="79446474">
    <w:abstractNumId w:val="18"/>
  </w:num>
  <w:num w:numId="18" w16cid:durableId="229654740">
    <w:abstractNumId w:val="10"/>
  </w:num>
  <w:num w:numId="19" w16cid:durableId="1092162113">
    <w:abstractNumId w:val="7"/>
  </w:num>
  <w:num w:numId="20" w16cid:durableId="776295768">
    <w:abstractNumId w:val="19"/>
  </w:num>
  <w:num w:numId="21" w16cid:durableId="760028590">
    <w:abstractNumId w:val="16"/>
  </w:num>
  <w:num w:numId="22" w16cid:durableId="1125657474">
    <w:abstractNumId w:val="17"/>
  </w:num>
  <w:num w:numId="23" w16cid:durableId="136069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31"/>
    <w:rsid w:val="00001107"/>
    <w:rsid w:val="000011AA"/>
    <w:rsid w:val="00002244"/>
    <w:rsid w:val="000067E0"/>
    <w:rsid w:val="00020708"/>
    <w:rsid w:val="00021876"/>
    <w:rsid w:val="000238B5"/>
    <w:rsid w:val="00025328"/>
    <w:rsid w:val="0002724B"/>
    <w:rsid w:val="00027888"/>
    <w:rsid w:val="0003047E"/>
    <w:rsid w:val="00031758"/>
    <w:rsid w:val="00034010"/>
    <w:rsid w:val="000370C2"/>
    <w:rsid w:val="0003727B"/>
    <w:rsid w:val="00041D90"/>
    <w:rsid w:val="000475A8"/>
    <w:rsid w:val="00052AE1"/>
    <w:rsid w:val="00063D42"/>
    <w:rsid w:val="000674E5"/>
    <w:rsid w:val="0008504D"/>
    <w:rsid w:val="000911F8"/>
    <w:rsid w:val="00091436"/>
    <w:rsid w:val="00094189"/>
    <w:rsid w:val="00095804"/>
    <w:rsid w:val="00096286"/>
    <w:rsid w:val="000966D2"/>
    <w:rsid w:val="000A7C1F"/>
    <w:rsid w:val="000C03FC"/>
    <w:rsid w:val="000C34F3"/>
    <w:rsid w:val="000D1D4A"/>
    <w:rsid w:val="000D773D"/>
    <w:rsid w:val="000E55D7"/>
    <w:rsid w:val="000E5D2F"/>
    <w:rsid w:val="000E7B55"/>
    <w:rsid w:val="000F05BB"/>
    <w:rsid w:val="000F0B66"/>
    <w:rsid w:val="000F4CEC"/>
    <w:rsid w:val="000F5427"/>
    <w:rsid w:val="0010153F"/>
    <w:rsid w:val="001043F6"/>
    <w:rsid w:val="001047B8"/>
    <w:rsid w:val="00106C79"/>
    <w:rsid w:val="00130DD0"/>
    <w:rsid w:val="001334F0"/>
    <w:rsid w:val="00137D6E"/>
    <w:rsid w:val="00143823"/>
    <w:rsid w:val="00150028"/>
    <w:rsid w:val="00150129"/>
    <w:rsid w:val="00153D0C"/>
    <w:rsid w:val="00154BAB"/>
    <w:rsid w:val="00155A40"/>
    <w:rsid w:val="00161BC4"/>
    <w:rsid w:val="0016316E"/>
    <w:rsid w:val="001661A3"/>
    <w:rsid w:val="00170366"/>
    <w:rsid w:val="001724B0"/>
    <w:rsid w:val="001754D1"/>
    <w:rsid w:val="00176FC5"/>
    <w:rsid w:val="00177589"/>
    <w:rsid w:val="00185036"/>
    <w:rsid w:val="00185750"/>
    <w:rsid w:val="0019057B"/>
    <w:rsid w:val="00194ABC"/>
    <w:rsid w:val="001953F0"/>
    <w:rsid w:val="00195AC4"/>
    <w:rsid w:val="001A4977"/>
    <w:rsid w:val="001A56E1"/>
    <w:rsid w:val="001B5274"/>
    <w:rsid w:val="001B5ADF"/>
    <w:rsid w:val="001C4C5A"/>
    <w:rsid w:val="001D0E7F"/>
    <w:rsid w:val="001D1D9E"/>
    <w:rsid w:val="001E0F02"/>
    <w:rsid w:val="001E2535"/>
    <w:rsid w:val="001E2857"/>
    <w:rsid w:val="001E2B4C"/>
    <w:rsid w:val="001E3955"/>
    <w:rsid w:val="001F2072"/>
    <w:rsid w:val="001F28DC"/>
    <w:rsid w:val="001F38D2"/>
    <w:rsid w:val="001F408C"/>
    <w:rsid w:val="001F70A5"/>
    <w:rsid w:val="00203990"/>
    <w:rsid w:val="00212611"/>
    <w:rsid w:val="00212696"/>
    <w:rsid w:val="00215FFE"/>
    <w:rsid w:val="00221779"/>
    <w:rsid w:val="002342A3"/>
    <w:rsid w:val="00237D82"/>
    <w:rsid w:val="00237EB2"/>
    <w:rsid w:val="00241417"/>
    <w:rsid w:val="00241776"/>
    <w:rsid w:val="00251788"/>
    <w:rsid w:val="002559EB"/>
    <w:rsid w:val="00260064"/>
    <w:rsid w:val="00261452"/>
    <w:rsid w:val="00271BAB"/>
    <w:rsid w:val="00272FFD"/>
    <w:rsid w:val="002732C7"/>
    <w:rsid w:val="00273524"/>
    <w:rsid w:val="00273988"/>
    <w:rsid w:val="002762F9"/>
    <w:rsid w:val="00281F08"/>
    <w:rsid w:val="00284C74"/>
    <w:rsid w:val="002860A9"/>
    <w:rsid w:val="0029020A"/>
    <w:rsid w:val="002932D1"/>
    <w:rsid w:val="00293BDF"/>
    <w:rsid w:val="00293CE7"/>
    <w:rsid w:val="00295FD6"/>
    <w:rsid w:val="00296D73"/>
    <w:rsid w:val="00297AE3"/>
    <w:rsid w:val="00297EBC"/>
    <w:rsid w:val="002A125D"/>
    <w:rsid w:val="002A257F"/>
    <w:rsid w:val="002A3147"/>
    <w:rsid w:val="002A3240"/>
    <w:rsid w:val="002A38AC"/>
    <w:rsid w:val="002A3D9E"/>
    <w:rsid w:val="002A4C89"/>
    <w:rsid w:val="002B15A6"/>
    <w:rsid w:val="002B49A3"/>
    <w:rsid w:val="002C0C63"/>
    <w:rsid w:val="002D0CF1"/>
    <w:rsid w:val="002D2C14"/>
    <w:rsid w:val="002D4E11"/>
    <w:rsid w:val="002D60FF"/>
    <w:rsid w:val="002D62A0"/>
    <w:rsid w:val="002E0D55"/>
    <w:rsid w:val="002E4ADA"/>
    <w:rsid w:val="002F2FBA"/>
    <w:rsid w:val="00303525"/>
    <w:rsid w:val="00306F81"/>
    <w:rsid w:val="00313071"/>
    <w:rsid w:val="00320DFF"/>
    <w:rsid w:val="00320E45"/>
    <w:rsid w:val="0032158B"/>
    <w:rsid w:val="00321AAF"/>
    <w:rsid w:val="00323B1B"/>
    <w:rsid w:val="00335815"/>
    <w:rsid w:val="00342773"/>
    <w:rsid w:val="00347FD0"/>
    <w:rsid w:val="003504C4"/>
    <w:rsid w:val="003514D0"/>
    <w:rsid w:val="00351EC1"/>
    <w:rsid w:val="00354C3C"/>
    <w:rsid w:val="0036145F"/>
    <w:rsid w:val="00365836"/>
    <w:rsid w:val="00365A31"/>
    <w:rsid w:val="00376ABD"/>
    <w:rsid w:val="00382221"/>
    <w:rsid w:val="00383C4B"/>
    <w:rsid w:val="0038705C"/>
    <w:rsid w:val="00390651"/>
    <w:rsid w:val="00393662"/>
    <w:rsid w:val="0039486E"/>
    <w:rsid w:val="003968C0"/>
    <w:rsid w:val="00397780"/>
    <w:rsid w:val="003A0A42"/>
    <w:rsid w:val="003A2CB6"/>
    <w:rsid w:val="003A5E27"/>
    <w:rsid w:val="003B2491"/>
    <w:rsid w:val="003B3A06"/>
    <w:rsid w:val="003B54AC"/>
    <w:rsid w:val="003B5D14"/>
    <w:rsid w:val="003B6046"/>
    <w:rsid w:val="003C0782"/>
    <w:rsid w:val="003C7051"/>
    <w:rsid w:val="003D184E"/>
    <w:rsid w:val="003D7F36"/>
    <w:rsid w:val="003E074D"/>
    <w:rsid w:val="003E0E93"/>
    <w:rsid w:val="003E5AEC"/>
    <w:rsid w:val="003F1B68"/>
    <w:rsid w:val="003F677B"/>
    <w:rsid w:val="004008C9"/>
    <w:rsid w:val="00400CC2"/>
    <w:rsid w:val="004063D3"/>
    <w:rsid w:val="004144BB"/>
    <w:rsid w:val="00416BC7"/>
    <w:rsid w:val="0042005F"/>
    <w:rsid w:val="0042051B"/>
    <w:rsid w:val="00427A27"/>
    <w:rsid w:val="00431101"/>
    <w:rsid w:val="00434902"/>
    <w:rsid w:val="004356A0"/>
    <w:rsid w:val="0043596D"/>
    <w:rsid w:val="0043791F"/>
    <w:rsid w:val="00454635"/>
    <w:rsid w:val="00464778"/>
    <w:rsid w:val="00470F2E"/>
    <w:rsid w:val="00471642"/>
    <w:rsid w:val="00474AA0"/>
    <w:rsid w:val="00476533"/>
    <w:rsid w:val="00477262"/>
    <w:rsid w:val="004916E6"/>
    <w:rsid w:val="00492D7A"/>
    <w:rsid w:val="00496B27"/>
    <w:rsid w:val="00496C60"/>
    <w:rsid w:val="004A095F"/>
    <w:rsid w:val="004A3139"/>
    <w:rsid w:val="004A7CB9"/>
    <w:rsid w:val="004B0445"/>
    <w:rsid w:val="004B51B4"/>
    <w:rsid w:val="004B7CAC"/>
    <w:rsid w:val="004D0852"/>
    <w:rsid w:val="004D22F9"/>
    <w:rsid w:val="004D5F0A"/>
    <w:rsid w:val="004E2594"/>
    <w:rsid w:val="004E729C"/>
    <w:rsid w:val="00503438"/>
    <w:rsid w:val="00510CD4"/>
    <w:rsid w:val="00511636"/>
    <w:rsid w:val="00515066"/>
    <w:rsid w:val="0051551E"/>
    <w:rsid w:val="00517DE4"/>
    <w:rsid w:val="005206F1"/>
    <w:rsid w:val="00522167"/>
    <w:rsid w:val="00523D33"/>
    <w:rsid w:val="00530EA1"/>
    <w:rsid w:val="00530EE8"/>
    <w:rsid w:val="00531161"/>
    <w:rsid w:val="005318D3"/>
    <w:rsid w:val="00534EC5"/>
    <w:rsid w:val="0054241F"/>
    <w:rsid w:val="005445C1"/>
    <w:rsid w:val="00547B8A"/>
    <w:rsid w:val="00550856"/>
    <w:rsid w:val="00553989"/>
    <w:rsid w:val="00553B6D"/>
    <w:rsid w:val="005568C6"/>
    <w:rsid w:val="0056297C"/>
    <w:rsid w:val="005635D7"/>
    <w:rsid w:val="00565D41"/>
    <w:rsid w:val="00575009"/>
    <w:rsid w:val="00576B36"/>
    <w:rsid w:val="0057775E"/>
    <w:rsid w:val="005942E5"/>
    <w:rsid w:val="00596794"/>
    <w:rsid w:val="0059755A"/>
    <w:rsid w:val="005977AC"/>
    <w:rsid w:val="00597CB4"/>
    <w:rsid w:val="005A028B"/>
    <w:rsid w:val="005A1AE8"/>
    <w:rsid w:val="005A2993"/>
    <w:rsid w:val="005A7F91"/>
    <w:rsid w:val="005B1CD4"/>
    <w:rsid w:val="005B2F20"/>
    <w:rsid w:val="005B7CAA"/>
    <w:rsid w:val="005C29AE"/>
    <w:rsid w:val="005C40A4"/>
    <w:rsid w:val="005C4F8C"/>
    <w:rsid w:val="005C5DF4"/>
    <w:rsid w:val="005D741E"/>
    <w:rsid w:val="005E0C22"/>
    <w:rsid w:val="005E2BDF"/>
    <w:rsid w:val="005E4D1F"/>
    <w:rsid w:val="005E5A2E"/>
    <w:rsid w:val="005F0449"/>
    <w:rsid w:val="005F229D"/>
    <w:rsid w:val="005F258E"/>
    <w:rsid w:val="0060072A"/>
    <w:rsid w:val="00602391"/>
    <w:rsid w:val="006025B7"/>
    <w:rsid w:val="006063BA"/>
    <w:rsid w:val="006075FA"/>
    <w:rsid w:val="0061169D"/>
    <w:rsid w:val="006123DD"/>
    <w:rsid w:val="0061381A"/>
    <w:rsid w:val="00617FEA"/>
    <w:rsid w:val="00621282"/>
    <w:rsid w:val="006222EB"/>
    <w:rsid w:val="006253EC"/>
    <w:rsid w:val="006266BD"/>
    <w:rsid w:val="006272E2"/>
    <w:rsid w:val="006272E7"/>
    <w:rsid w:val="00627807"/>
    <w:rsid w:val="00635366"/>
    <w:rsid w:val="006416C9"/>
    <w:rsid w:val="006423E5"/>
    <w:rsid w:val="00642D14"/>
    <w:rsid w:val="00643304"/>
    <w:rsid w:val="00644590"/>
    <w:rsid w:val="006459CC"/>
    <w:rsid w:val="00645C98"/>
    <w:rsid w:val="0064635E"/>
    <w:rsid w:val="0065383B"/>
    <w:rsid w:val="00653E6E"/>
    <w:rsid w:val="00657EF7"/>
    <w:rsid w:val="00662495"/>
    <w:rsid w:val="00673F06"/>
    <w:rsid w:val="0067609D"/>
    <w:rsid w:val="006819A5"/>
    <w:rsid w:val="00686D9E"/>
    <w:rsid w:val="006940D7"/>
    <w:rsid w:val="006952DA"/>
    <w:rsid w:val="0069597B"/>
    <w:rsid w:val="006A021B"/>
    <w:rsid w:val="006B03B3"/>
    <w:rsid w:val="006B160A"/>
    <w:rsid w:val="006B1856"/>
    <w:rsid w:val="006B76F7"/>
    <w:rsid w:val="006C2814"/>
    <w:rsid w:val="006C77EA"/>
    <w:rsid w:val="006D14B1"/>
    <w:rsid w:val="006D2421"/>
    <w:rsid w:val="006D4774"/>
    <w:rsid w:val="006D555F"/>
    <w:rsid w:val="006D753F"/>
    <w:rsid w:val="006E396E"/>
    <w:rsid w:val="006F18BC"/>
    <w:rsid w:val="006F37E0"/>
    <w:rsid w:val="00701440"/>
    <w:rsid w:val="00713E98"/>
    <w:rsid w:val="007208B3"/>
    <w:rsid w:val="0072333A"/>
    <w:rsid w:val="007250B9"/>
    <w:rsid w:val="00741649"/>
    <w:rsid w:val="0075361F"/>
    <w:rsid w:val="007577B1"/>
    <w:rsid w:val="00766FD9"/>
    <w:rsid w:val="00774B26"/>
    <w:rsid w:val="00780E0A"/>
    <w:rsid w:val="00785BBD"/>
    <w:rsid w:val="00796154"/>
    <w:rsid w:val="007A0427"/>
    <w:rsid w:val="007A3FED"/>
    <w:rsid w:val="007A4C85"/>
    <w:rsid w:val="007A5B56"/>
    <w:rsid w:val="007A6051"/>
    <w:rsid w:val="007B67A3"/>
    <w:rsid w:val="007B76EB"/>
    <w:rsid w:val="007D6BAE"/>
    <w:rsid w:val="007D6DEC"/>
    <w:rsid w:val="007E1284"/>
    <w:rsid w:val="007E378D"/>
    <w:rsid w:val="007E663B"/>
    <w:rsid w:val="007F1608"/>
    <w:rsid w:val="007F2CC8"/>
    <w:rsid w:val="007F5EA8"/>
    <w:rsid w:val="008025D6"/>
    <w:rsid w:val="008027B2"/>
    <w:rsid w:val="00803C8B"/>
    <w:rsid w:val="00807D0E"/>
    <w:rsid w:val="008100DF"/>
    <w:rsid w:val="00813552"/>
    <w:rsid w:val="00815D68"/>
    <w:rsid w:val="008163C9"/>
    <w:rsid w:val="00820245"/>
    <w:rsid w:val="0082071C"/>
    <w:rsid w:val="0082081E"/>
    <w:rsid w:val="008230BC"/>
    <w:rsid w:val="00824567"/>
    <w:rsid w:val="00827965"/>
    <w:rsid w:val="00827D53"/>
    <w:rsid w:val="00832231"/>
    <w:rsid w:val="00833448"/>
    <w:rsid w:val="00836022"/>
    <w:rsid w:val="00836800"/>
    <w:rsid w:val="00840C08"/>
    <w:rsid w:val="00841356"/>
    <w:rsid w:val="00843D24"/>
    <w:rsid w:val="0084445E"/>
    <w:rsid w:val="0084478E"/>
    <w:rsid w:val="00844AFE"/>
    <w:rsid w:val="00845625"/>
    <w:rsid w:val="00846698"/>
    <w:rsid w:val="008654C9"/>
    <w:rsid w:val="008666C8"/>
    <w:rsid w:val="00870959"/>
    <w:rsid w:val="00871543"/>
    <w:rsid w:val="00873760"/>
    <w:rsid w:val="00884217"/>
    <w:rsid w:val="00885939"/>
    <w:rsid w:val="00886288"/>
    <w:rsid w:val="00887E4A"/>
    <w:rsid w:val="0089223F"/>
    <w:rsid w:val="008977CA"/>
    <w:rsid w:val="008A4843"/>
    <w:rsid w:val="008B0626"/>
    <w:rsid w:val="008B171E"/>
    <w:rsid w:val="008B21B8"/>
    <w:rsid w:val="008B2EEF"/>
    <w:rsid w:val="008B3422"/>
    <w:rsid w:val="008B45E4"/>
    <w:rsid w:val="008B748E"/>
    <w:rsid w:val="008B77F8"/>
    <w:rsid w:val="008C28FB"/>
    <w:rsid w:val="008C4384"/>
    <w:rsid w:val="008C670B"/>
    <w:rsid w:val="008C7B61"/>
    <w:rsid w:val="008D004A"/>
    <w:rsid w:val="008D2618"/>
    <w:rsid w:val="008F4040"/>
    <w:rsid w:val="008F6015"/>
    <w:rsid w:val="00900155"/>
    <w:rsid w:val="00900649"/>
    <w:rsid w:val="00914693"/>
    <w:rsid w:val="00920131"/>
    <w:rsid w:val="00921B39"/>
    <w:rsid w:val="00926849"/>
    <w:rsid w:val="009339ED"/>
    <w:rsid w:val="009426AB"/>
    <w:rsid w:val="0094332E"/>
    <w:rsid w:val="00944328"/>
    <w:rsid w:val="0094712C"/>
    <w:rsid w:val="00955869"/>
    <w:rsid w:val="00956E74"/>
    <w:rsid w:val="0095720A"/>
    <w:rsid w:val="00957627"/>
    <w:rsid w:val="009609D0"/>
    <w:rsid w:val="00960CEA"/>
    <w:rsid w:val="00961A75"/>
    <w:rsid w:val="009624DE"/>
    <w:rsid w:val="00962EBA"/>
    <w:rsid w:val="009639E1"/>
    <w:rsid w:val="009678D1"/>
    <w:rsid w:val="00970908"/>
    <w:rsid w:val="00972421"/>
    <w:rsid w:val="00972DE2"/>
    <w:rsid w:val="00975B7D"/>
    <w:rsid w:val="00983296"/>
    <w:rsid w:val="009860B7"/>
    <w:rsid w:val="0099123E"/>
    <w:rsid w:val="009925EA"/>
    <w:rsid w:val="00993F69"/>
    <w:rsid w:val="00994112"/>
    <w:rsid w:val="00996D75"/>
    <w:rsid w:val="009A0C3A"/>
    <w:rsid w:val="009A247C"/>
    <w:rsid w:val="009A3292"/>
    <w:rsid w:val="009A489C"/>
    <w:rsid w:val="009A635E"/>
    <w:rsid w:val="009B0E38"/>
    <w:rsid w:val="009B23D0"/>
    <w:rsid w:val="009B262A"/>
    <w:rsid w:val="009B46D7"/>
    <w:rsid w:val="009C4CA4"/>
    <w:rsid w:val="009D0A0D"/>
    <w:rsid w:val="009D2066"/>
    <w:rsid w:val="009D2E82"/>
    <w:rsid w:val="009E0E92"/>
    <w:rsid w:val="009E162D"/>
    <w:rsid w:val="009E1EF3"/>
    <w:rsid w:val="009E38A9"/>
    <w:rsid w:val="009E66DB"/>
    <w:rsid w:val="009E72E6"/>
    <w:rsid w:val="009F4497"/>
    <w:rsid w:val="009F73B2"/>
    <w:rsid w:val="00A016BF"/>
    <w:rsid w:val="00A01A70"/>
    <w:rsid w:val="00A0269E"/>
    <w:rsid w:val="00A11410"/>
    <w:rsid w:val="00A12262"/>
    <w:rsid w:val="00A1761F"/>
    <w:rsid w:val="00A30022"/>
    <w:rsid w:val="00A3716A"/>
    <w:rsid w:val="00A40970"/>
    <w:rsid w:val="00A45D8A"/>
    <w:rsid w:val="00A47089"/>
    <w:rsid w:val="00A51758"/>
    <w:rsid w:val="00A5233C"/>
    <w:rsid w:val="00A52AF8"/>
    <w:rsid w:val="00A5333B"/>
    <w:rsid w:val="00A5781C"/>
    <w:rsid w:val="00A60700"/>
    <w:rsid w:val="00A63445"/>
    <w:rsid w:val="00A7061F"/>
    <w:rsid w:val="00A711A1"/>
    <w:rsid w:val="00A71B40"/>
    <w:rsid w:val="00A72C1B"/>
    <w:rsid w:val="00A73B50"/>
    <w:rsid w:val="00A775FD"/>
    <w:rsid w:val="00A8308F"/>
    <w:rsid w:val="00A852C3"/>
    <w:rsid w:val="00A862A8"/>
    <w:rsid w:val="00A90BEA"/>
    <w:rsid w:val="00A918C9"/>
    <w:rsid w:val="00A92D47"/>
    <w:rsid w:val="00A93662"/>
    <w:rsid w:val="00A94264"/>
    <w:rsid w:val="00AA56EC"/>
    <w:rsid w:val="00AB3576"/>
    <w:rsid w:val="00AB42FF"/>
    <w:rsid w:val="00AB6318"/>
    <w:rsid w:val="00AB7BE2"/>
    <w:rsid w:val="00AC129A"/>
    <w:rsid w:val="00AC32B6"/>
    <w:rsid w:val="00AC5A56"/>
    <w:rsid w:val="00AD1F07"/>
    <w:rsid w:val="00AE599F"/>
    <w:rsid w:val="00AE5E94"/>
    <w:rsid w:val="00AE688F"/>
    <w:rsid w:val="00AF4985"/>
    <w:rsid w:val="00B02E9A"/>
    <w:rsid w:val="00B07243"/>
    <w:rsid w:val="00B1350A"/>
    <w:rsid w:val="00B14154"/>
    <w:rsid w:val="00B20165"/>
    <w:rsid w:val="00B269ED"/>
    <w:rsid w:val="00B30B88"/>
    <w:rsid w:val="00B3246D"/>
    <w:rsid w:val="00B333AC"/>
    <w:rsid w:val="00B336A1"/>
    <w:rsid w:val="00B44CB1"/>
    <w:rsid w:val="00B4650D"/>
    <w:rsid w:val="00B47FC8"/>
    <w:rsid w:val="00B53198"/>
    <w:rsid w:val="00B6069E"/>
    <w:rsid w:val="00B614A7"/>
    <w:rsid w:val="00B650C9"/>
    <w:rsid w:val="00B65D8F"/>
    <w:rsid w:val="00B66CAA"/>
    <w:rsid w:val="00B675B4"/>
    <w:rsid w:val="00B71239"/>
    <w:rsid w:val="00B72BDE"/>
    <w:rsid w:val="00B74010"/>
    <w:rsid w:val="00B745D8"/>
    <w:rsid w:val="00B81C1E"/>
    <w:rsid w:val="00B863AB"/>
    <w:rsid w:val="00B86E18"/>
    <w:rsid w:val="00B86EA9"/>
    <w:rsid w:val="00B91EF2"/>
    <w:rsid w:val="00B924FF"/>
    <w:rsid w:val="00B9309E"/>
    <w:rsid w:val="00BA1F0C"/>
    <w:rsid w:val="00BA5678"/>
    <w:rsid w:val="00BA618B"/>
    <w:rsid w:val="00BB397A"/>
    <w:rsid w:val="00BB428F"/>
    <w:rsid w:val="00BB4A94"/>
    <w:rsid w:val="00BB6BF7"/>
    <w:rsid w:val="00BB79EF"/>
    <w:rsid w:val="00BB7F93"/>
    <w:rsid w:val="00BC0004"/>
    <w:rsid w:val="00BC2953"/>
    <w:rsid w:val="00BC2B22"/>
    <w:rsid w:val="00BC614D"/>
    <w:rsid w:val="00BC6B1B"/>
    <w:rsid w:val="00BC789E"/>
    <w:rsid w:val="00BD0038"/>
    <w:rsid w:val="00BD3712"/>
    <w:rsid w:val="00BD69DB"/>
    <w:rsid w:val="00BD6FD1"/>
    <w:rsid w:val="00BF1165"/>
    <w:rsid w:val="00BF6588"/>
    <w:rsid w:val="00C02A70"/>
    <w:rsid w:val="00C10C77"/>
    <w:rsid w:val="00C11AE2"/>
    <w:rsid w:val="00C12371"/>
    <w:rsid w:val="00C13002"/>
    <w:rsid w:val="00C14174"/>
    <w:rsid w:val="00C2095A"/>
    <w:rsid w:val="00C43B22"/>
    <w:rsid w:val="00C44405"/>
    <w:rsid w:val="00C44D36"/>
    <w:rsid w:val="00C46C02"/>
    <w:rsid w:val="00C6676D"/>
    <w:rsid w:val="00C730AD"/>
    <w:rsid w:val="00C733A0"/>
    <w:rsid w:val="00C742F4"/>
    <w:rsid w:val="00C774D0"/>
    <w:rsid w:val="00C84516"/>
    <w:rsid w:val="00C86FED"/>
    <w:rsid w:val="00C877DD"/>
    <w:rsid w:val="00C87D16"/>
    <w:rsid w:val="00C92447"/>
    <w:rsid w:val="00C932C7"/>
    <w:rsid w:val="00C96AF2"/>
    <w:rsid w:val="00C97C42"/>
    <w:rsid w:val="00CA0108"/>
    <w:rsid w:val="00CA2593"/>
    <w:rsid w:val="00CA29FD"/>
    <w:rsid w:val="00CB31E0"/>
    <w:rsid w:val="00CB3732"/>
    <w:rsid w:val="00CB6170"/>
    <w:rsid w:val="00CB6548"/>
    <w:rsid w:val="00CC3E6B"/>
    <w:rsid w:val="00CC75D0"/>
    <w:rsid w:val="00CD3D3D"/>
    <w:rsid w:val="00CD3D82"/>
    <w:rsid w:val="00CD5133"/>
    <w:rsid w:val="00CE249C"/>
    <w:rsid w:val="00CE2639"/>
    <w:rsid w:val="00CE7812"/>
    <w:rsid w:val="00CF3D17"/>
    <w:rsid w:val="00CF47FA"/>
    <w:rsid w:val="00CF4BE3"/>
    <w:rsid w:val="00CF5B3A"/>
    <w:rsid w:val="00CF6580"/>
    <w:rsid w:val="00CF7F64"/>
    <w:rsid w:val="00D04F5E"/>
    <w:rsid w:val="00D0702F"/>
    <w:rsid w:val="00D15664"/>
    <w:rsid w:val="00D2002D"/>
    <w:rsid w:val="00D21DB5"/>
    <w:rsid w:val="00D23F03"/>
    <w:rsid w:val="00D24826"/>
    <w:rsid w:val="00D26CF2"/>
    <w:rsid w:val="00D31EA6"/>
    <w:rsid w:val="00D3447A"/>
    <w:rsid w:val="00D40B32"/>
    <w:rsid w:val="00D41203"/>
    <w:rsid w:val="00D44B24"/>
    <w:rsid w:val="00D44CBA"/>
    <w:rsid w:val="00D47F0F"/>
    <w:rsid w:val="00D521DD"/>
    <w:rsid w:val="00D52917"/>
    <w:rsid w:val="00D53A3D"/>
    <w:rsid w:val="00D53B28"/>
    <w:rsid w:val="00D64CB2"/>
    <w:rsid w:val="00D65090"/>
    <w:rsid w:val="00D706A5"/>
    <w:rsid w:val="00D713CA"/>
    <w:rsid w:val="00D71648"/>
    <w:rsid w:val="00D77B1D"/>
    <w:rsid w:val="00D918E7"/>
    <w:rsid w:val="00D94000"/>
    <w:rsid w:val="00D9463D"/>
    <w:rsid w:val="00D978B2"/>
    <w:rsid w:val="00DA25F0"/>
    <w:rsid w:val="00DA325E"/>
    <w:rsid w:val="00DA6B47"/>
    <w:rsid w:val="00DA73E6"/>
    <w:rsid w:val="00DB45BD"/>
    <w:rsid w:val="00DC226B"/>
    <w:rsid w:val="00DC2E9D"/>
    <w:rsid w:val="00DC3DEE"/>
    <w:rsid w:val="00DC43C4"/>
    <w:rsid w:val="00DD4A43"/>
    <w:rsid w:val="00DE2F32"/>
    <w:rsid w:val="00DE6078"/>
    <w:rsid w:val="00DE6B01"/>
    <w:rsid w:val="00DF22EB"/>
    <w:rsid w:val="00DF3C83"/>
    <w:rsid w:val="00DF3F72"/>
    <w:rsid w:val="00E03454"/>
    <w:rsid w:val="00E05C0D"/>
    <w:rsid w:val="00E078D7"/>
    <w:rsid w:val="00E13DDA"/>
    <w:rsid w:val="00E25C98"/>
    <w:rsid w:val="00E31C4F"/>
    <w:rsid w:val="00E336EF"/>
    <w:rsid w:val="00E357A7"/>
    <w:rsid w:val="00E41D57"/>
    <w:rsid w:val="00E43059"/>
    <w:rsid w:val="00E44169"/>
    <w:rsid w:val="00E505EC"/>
    <w:rsid w:val="00E525C2"/>
    <w:rsid w:val="00E555F2"/>
    <w:rsid w:val="00E57CE5"/>
    <w:rsid w:val="00E643FC"/>
    <w:rsid w:val="00E65578"/>
    <w:rsid w:val="00E664A0"/>
    <w:rsid w:val="00E66B29"/>
    <w:rsid w:val="00E7164A"/>
    <w:rsid w:val="00E80A00"/>
    <w:rsid w:val="00E81176"/>
    <w:rsid w:val="00E83362"/>
    <w:rsid w:val="00E87C8D"/>
    <w:rsid w:val="00E93C4F"/>
    <w:rsid w:val="00E94C8A"/>
    <w:rsid w:val="00EA0157"/>
    <w:rsid w:val="00EA4E27"/>
    <w:rsid w:val="00EA6392"/>
    <w:rsid w:val="00EB01AF"/>
    <w:rsid w:val="00EB44EF"/>
    <w:rsid w:val="00EB5492"/>
    <w:rsid w:val="00EB652E"/>
    <w:rsid w:val="00EC6CB4"/>
    <w:rsid w:val="00ED22BD"/>
    <w:rsid w:val="00ED505B"/>
    <w:rsid w:val="00ED60B7"/>
    <w:rsid w:val="00ED7808"/>
    <w:rsid w:val="00EE2B2B"/>
    <w:rsid w:val="00EE30E5"/>
    <w:rsid w:val="00EE3182"/>
    <w:rsid w:val="00EE3C5D"/>
    <w:rsid w:val="00EE71DF"/>
    <w:rsid w:val="00EF0569"/>
    <w:rsid w:val="00EF2ED0"/>
    <w:rsid w:val="00EF3816"/>
    <w:rsid w:val="00EF488B"/>
    <w:rsid w:val="00EF509F"/>
    <w:rsid w:val="00EF5E17"/>
    <w:rsid w:val="00F017B1"/>
    <w:rsid w:val="00F0341F"/>
    <w:rsid w:val="00F050CF"/>
    <w:rsid w:val="00F05CBD"/>
    <w:rsid w:val="00F22B32"/>
    <w:rsid w:val="00F22BF8"/>
    <w:rsid w:val="00F238EC"/>
    <w:rsid w:val="00F2414D"/>
    <w:rsid w:val="00F26BD6"/>
    <w:rsid w:val="00F302CE"/>
    <w:rsid w:val="00F346D9"/>
    <w:rsid w:val="00F34C4E"/>
    <w:rsid w:val="00F35930"/>
    <w:rsid w:val="00F36C99"/>
    <w:rsid w:val="00F37C7B"/>
    <w:rsid w:val="00F406A6"/>
    <w:rsid w:val="00F40B37"/>
    <w:rsid w:val="00F42BA9"/>
    <w:rsid w:val="00F44900"/>
    <w:rsid w:val="00F44DDF"/>
    <w:rsid w:val="00F45A4A"/>
    <w:rsid w:val="00F51E12"/>
    <w:rsid w:val="00F52DC4"/>
    <w:rsid w:val="00F56974"/>
    <w:rsid w:val="00F6080B"/>
    <w:rsid w:val="00F6690C"/>
    <w:rsid w:val="00F933D8"/>
    <w:rsid w:val="00FA390E"/>
    <w:rsid w:val="00FA4977"/>
    <w:rsid w:val="00FB713D"/>
    <w:rsid w:val="00FC02AD"/>
    <w:rsid w:val="00FC2BA8"/>
    <w:rsid w:val="00FC4112"/>
    <w:rsid w:val="00FD09DD"/>
    <w:rsid w:val="00FD25F7"/>
    <w:rsid w:val="00FD3BC0"/>
    <w:rsid w:val="00FD63D0"/>
    <w:rsid w:val="00FD7168"/>
    <w:rsid w:val="00FD7553"/>
    <w:rsid w:val="00FE2C67"/>
    <w:rsid w:val="00FE2D29"/>
    <w:rsid w:val="00FE4B25"/>
    <w:rsid w:val="00FE4C14"/>
    <w:rsid w:val="00FE521A"/>
    <w:rsid w:val="00FE642D"/>
    <w:rsid w:val="00FF2948"/>
    <w:rsid w:val="00FF46A3"/>
    <w:rsid w:val="00FF582B"/>
    <w:rsid w:val="00FF7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15576"/>
  <w15:docId w15:val="{5DCA784E-FDA0-486E-85BC-A631C8C5C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422"/>
    <w:rPr>
      <w:rFonts w:ascii="Arial" w:hAnsi="Arial"/>
    </w:rPr>
  </w:style>
  <w:style w:type="paragraph" w:styleId="Heading1">
    <w:name w:val="heading 1"/>
    <w:basedOn w:val="Normal"/>
    <w:next w:val="Normal"/>
    <w:link w:val="Heading1Char"/>
    <w:uiPriority w:val="9"/>
    <w:qFormat/>
    <w:rsid w:val="008B3422"/>
    <w:pPr>
      <w:keepNext/>
      <w:keepLines/>
      <w:outlineLvl w:val="0"/>
    </w:pPr>
    <w:rPr>
      <w:rFonts w:eastAsiaTheme="majorEastAsia" w:cstheme="majorBidi"/>
      <w:b/>
      <w:bCs/>
      <w:color w:val="000000" w:themeColor="text1"/>
      <w:sz w:val="28"/>
      <w:szCs w:val="28"/>
    </w:rPr>
  </w:style>
  <w:style w:type="paragraph" w:styleId="Heading2">
    <w:name w:val="heading 2"/>
    <w:aliases w:val="bibliography"/>
    <w:basedOn w:val="Normal"/>
    <w:next w:val="Normal"/>
    <w:link w:val="Heading2Char"/>
    <w:autoRedefine/>
    <w:uiPriority w:val="9"/>
    <w:unhideWhenUsed/>
    <w:qFormat/>
    <w:rsid w:val="002932D1"/>
    <w:pPr>
      <w:keepNext/>
      <w:keepLines/>
      <w:pBdr>
        <w:top w:val="single" w:sz="4" w:space="1" w:color="auto"/>
      </w:pBdr>
      <w:jc w:val="both"/>
      <w:outlineLvl w:val="1"/>
    </w:pPr>
    <w:rPr>
      <w:rFonts w:eastAsiaTheme="majorEastAsia" w:cstheme="majorBidi"/>
      <w:b/>
      <w:bCs/>
      <w:color w:val="000000" w:themeColor="text1"/>
      <w:szCs w:val="26"/>
    </w:rPr>
  </w:style>
  <w:style w:type="paragraph" w:styleId="Heading3">
    <w:name w:val="heading 3"/>
    <w:aliases w:val="subheading"/>
    <w:basedOn w:val="Normal"/>
    <w:next w:val="Normal"/>
    <w:link w:val="Heading3Char"/>
    <w:uiPriority w:val="9"/>
    <w:unhideWhenUsed/>
    <w:qFormat/>
    <w:rsid w:val="007D6BAE"/>
    <w:pPr>
      <w:jc w:val="both"/>
      <w:outlineLvl w:val="2"/>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iPriority w:val="99"/>
    <w:unhideWhenUsed/>
    <w:rsid w:val="009201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131"/>
  </w:style>
  <w:style w:type="paragraph" w:styleId="Footer">
    <w:name w:val="footer"/>
    <w:basedOn w:val="Normal"/>
    <w:link w:val="FooterChar"/>
    <w:uiPriority w:val="99"/>
    <w:unhideWhenUsed/>
    <w:rsid w:val="009201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C96AF2"/>
    <w:pPr>
      <w:ind w:left="720"/>
      <w:contextualSpacing/>
    </w:pPr>
  </w:style>
  <w:style w:type="character" w:customStyle="1" w:styleId="Heading1Char">
    <w:name w:val="Heading 1 Char"/>
    <w:basedOn w:val="DefaultParagraphFont"/>
    <w:link w:val="Heading1"/>
    <w:uiPriority w:val="9"/>
    <w:rsid w:val="008B3422"/>
    <w:rPr>
      <w:rFonts w:ascii="Arial" w:eastAsiaTheme="majorEastAsia" w:hAnsi="Arial" w:cstheme="majorBidi"/>
      <w:b/>
      <w:bCs/>
      <w:color w:val="000000" w:themeColor="text1"/>
      <w:sz w:val="28"/>
      <w:szCs w:val="28"/>
    </w:rPr>
  </w:style>
  <w:style w:type="character" w:customStyle="1" w:styleId="Heading2Char">
    <w:name w:val="Heading 2 Char"/>
    <w:aliases w:val="bibliography Char"/>
    <w:basedOn w:val="DefaultParagraphFont"/>
    <w:link w:val="Heading2"/>
    <w:uiPriority w:val="9"/>
    <w:rsid w:val="002932D1"/>
    <w:rPr>
      <w:rFonts w:ascii="Arial" w:eastAsiaTheme="majorEastAsia" w:hAnsi="Arial" w:cstheme="majorBidi"/>
      <w:b/>
      <w:bCs/>
      <w:color w:val="000000" w:themeColor="text1"/>
      <w:szCs w:val="26"/>
    </w:rPr>
  </w:style>
  <w:style w:type="character" w:styleId="Hyperlink">
    <w:name w:val="Hyperlink"/>
    <w:basedOn w:val="DefaultParagraphFont"/>
    <w:uiPriority w:val="99"/>
    <w:unhideWhenUsed/>
    <w:rsid w:val="00150028"/>
    <w:rPr>
      <w:color w:val="0000EE" w:themeColor="hyperlink"/>
      <w:u w:val="single"/>
    </w:rPr>
  </w:style>
  <w:style w:type="character" w:styleId="FollowedHyperlink">
    <w:name w:val="FollowedHyperlink"/>
    <w:basedOn w:val="DefaultParagraphFont"/>
    <w:uiPriority w:val="99"/>
    <w:semiHidden/>
    <w:unhideWhenUsed/>
    <w:rsid w:val="00150028"/>
    <w:rPr>
      <w:color w:val="990099" w:themeColor="followedHyperlink"/>
      <w:u w:val="single"/>
    </w:rPr>
  </w:style>
  <w:style w:type="character" w:styleId="CommentReference">
    <w:name w:val="annotation reference"/>
    <w:basedOn w:val="DefaultParagraphFont"/>
    <w:uiPriority w:val="99"/>
    <w:semiHidden/>
    <w:unhideWhenUsed/>
    <w:rsid w:val="007A6051"/>
    <w:rPr>
      <w:sz w:val="16"/>
      <w:szCs w:val="16"/>
    </w:rPr>
  </w:style>
  <w:style w:type="paragraph" w:styleId="CommentText">
    <w:name w:val="annotation text"/>
    <w:basedOn w:val="Normal"/>
    <w:link w:val="CommentTextChar"/>
    <w:uiPriority w:val="99"/>
    <w:unhideWhenUsed/>
    <w:rsid w:val="007A6051"/>
    <w:pPr>
      <w:spacing w:line="240" w:lineRule="auto"/>
    </w:pPr>
    <w:rPr>
      <w:sz w:val="20"/>
      <w:szCs w:val="20"/>
    </w:rPr>
  </w:style>
  <w:style w:type="character" w:customStyle="1" w:styleId="CommentTextChar">
    <w:name w:val="Comment Text Char"/>
    <w:basedOn w:val="DefaultParagraphFont"/>
    <w:link w:val="CommentText"/>
    <w:uiPriority w:val="99"/>
    <w:rsid w:val="007A60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A6051"/>
    <w:rPr>
      <w:b/>
      <w:bCs/>
    </w:rPr>
  </w:style>
  <w:style w:type="character" w:customStyle="1" w:styleId="CommentSubjectChar">
    <w:name w:val="Comment Subject Char"/>
    <w:basedOn w:val="CommentTextChar"/>
    <w:link w:val="CommentSubject"/>
    <w:uiPriority w:val="99"/>
    <w:semiHidden/>
    <w:rsid w:val="007A6051"/>
    <w:rPr>
      <w:rFonts w:ascii="Arial" w:hAnsi="Arial"/>
      <w:b/>
      <w:bCs/>
      <w:sz w:val="20"/>
      <w:szCs w:val="20"/>
    </w:rPr>
  </w:style>
  <w:style w:type="paragraph" w:styleId="Subtitle">
    <w:name w:val="Subtitle"/>
    <w:aliases w:val="contents bullets"/>
    <w:basedOn w:val="ListParagraph"/>
    <w:next w:val="Normal"/>
    <w:link w:val="SubtitleChar"/>
    <w:uiPriority w:val="11"/>
    <w:qFormat/>
    <w:rsid w:val="007D6BAE"/>
    <w:pPr>
      <w:numPr>
        <w:numId w:val="1"/>
      </w:numPr>
      <w:ind w:left="714" w:hanging="357"/>
      <w:jc w:val="both"/>
    </w:pPr>
    <w:rPr>
      <w:b/>
      <w:color w:val="FFD006"/>
    </w:rPr>
  </w:style>
  <w:style w:type="character" w:customStyle="1" w:styleId="SubtitleChar">
    <w:name w:val="Subtitle Char"/>
    <w:aliases w:val="contents bullets Char"/>
    <w:basedOn w:val="DefaultParagraphFont"/>
    <w:link w:val="Subtitle"/>
    <w:uiPriority w:val="11"/>
    <w:rsid w:val="007D6BAE"/>
    <w:rPr>
      <w:rFonts w:ascii="Arial" w:hAnsi="Arial"/>
      <w:b/>
      <w:color w:val="FFD006"/>
    </w:rPr>
  </w:style>
  <w:style w:type="paragraph" w:styleId="NoSpacing">
    <w:name w:val="No Spacing"/>
    <w:aliases w:val="title"/>
    <w:basedOn w:val="Normal"/>
    <w:uiPriority w:val="1"/>
    <w:qFormat/>
    <w:rsid w:val="007D6BAE"/>
    <w:pPr>
      <w:jc w:val="both"/>
    </w:pPr>
    <w:rPr>
      <w:rFonts w:cs="Arial"/>
      <w:b/>
      <w:sz w:val="32"/>
    </w:rPr>
  </w:style>
  <w:style w:type="character" w:customStyle="1" w:styleId="Heading3Char">
    <w:name w:val="Heading 3 Char"/>
    <w:aliases w:val="subheading Char"/>
    <w:basedOn w:val="DefaultParagraphFont"/>
    <w:link w:val="Heading3"/>
    <w:uiPriority w:val="9"/>
    <w:rsid w:val="007D6BAE"/>
    <w:rPr>
      <w:rFonts w:ascii="Arial" w:hAnsi="Arial" w:cs="Arial"/>
      <w:b/>
    </w:rPr>
  </w:style>
  <w:style w:type="table" w:styleId="TableGrid">
    <w:name w:val="Table Grid"/>
    <w:basedOn w:val="TableNormal"/>
    <w:uiPriority w:val="59"/>
    <w:unhideWhenUsed/>
    <w:rsid w:val="00414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3071"/>
    <w:pPr>
      <w:spacing w:after="0" w:line="240" w:lineRule="auto"/>
    </w:pPr>
    <w:rPr>
      <w:rFonts w:ascii="Arial" w:hAnsi="Arial"/>
    </w:rPr>
  </w:style>
  <w:style w:type="paragraph" w:styleId="NormalWeb">
    <w:name w:val="Normal (Web)"/>
    <w:basedOn w:val="Normal"/>
    <w:uiPriority w:val="99"/>
    <w:unhideWhenUsed/>
    <w:rsid w:val="00B4650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421697">
      <w:bodyDiv w:val="1"/>
      <w:marLeft w:val="0"/>
      <w:marRight w:val="0"/>
      <w:marTop w:val="0"/>
      <w:marBottom w:val="0"/>
      <w:divBdr>
        <w:top w:val="none" w:sz="0" w:space="0" w:color="auto"/>
        <w:left w:val="none" w:sz="0" w:space="0" w:color="auto"/>
        <w:bottom w:val="none" w:sz="0" w:space="0" w:color="auto"/>
        <w:right w:val="none" w:sz="0" w:space="0" w:color="auto"/>
      </w:divBdr>
    </w:div>
    <w:div w:id="647520516">
      <w:bodyDiv w:val="1"/>
      <w:marLeft w:val="0"/>
      <w:marRight w:val="0"/>
      <w:marTop w:val="0"/>
      <w:marBottom w:val="0"/>
      <w:divBdr>
        <w:top w:val="none" w:sz="0" w:space="0" w:color="auto"/>
        <w:left w:val="none" w:sz="0" w:space="0" w:color="auto"/>
        <w:bottom w:val="none" w:sz="0" w:space="0" w:color="auto"/>
        <w:right w:val="none" w:sz="0" w:space="0" w:color="auto"/>
      </w:divBdr>
    </w:div>
    <w:div w:id="890771873">
      <w:bodyDiv w:val="1"/>
      <w:marLeft w:val="0"/>
      <w:marRight w:val="0"/>
      <w:marTop w:val="0"/>
      <w:marBottom w:val="0"/>
      <w:divBdr>
        <w:top w:val="none" w:sz="0" w:space="0" w:color="auto"/>
        <w:left w:val="none" w:sz="0" w:space="0" w:color="auto"/>
        <w:bottom w:val="none" w:sz="0" w:space="0" w:color="auto"/>
        <w:right w:val="none" w:sz="0" w:space="0" w:color="auto"/>
      </w:divBdr>
    </w:div>
    <w:div w:id="999505882">
      <w:bodyDiv w:val="1"/>
      <w:marLeft w:val="0"/>
      <w:marRight w:val="0"/>
      <w:marTop w:val="0"/>
      <w:marBottom w:val="0"/>
      <w:divBdr>
        <w:top w:val="none" w:sz="0" w:space="0" w:color="auto"/>
        <w:left w:val="none" w:sz="0" w:space="0" w:color="auto"/>
        <w:bottom w:val="none" w:sz="0" w:space="0" w:color="auto"/>
        <w:right w:val="none" w:sz="0" w:space="0" w:color="auto"/>
      </w:divBdr>
    </w:div>
    <w:div w:id="1015613972">
      <w:bodyDiv w:val="1"/>
      <w:marLeft w:val="0"/>
      <w:marRight w:val="0"/>
      <w:marTop w:val="0"/>
      <w:marBottom w:val="0"/>
      <w:divBdr>
        <w:top w:val="none" w:sz="0" w:space="0" w:color="auto"/>
        <w:left w:val="none" w:sz="0" w:space="0" w:color="auto"/>
        <w:bottom w:val="none" w:sz="0" w:space="0" w:color="auto"/>
        <w:right w:val="none" w:sz="0" w:space="0" w:color="auto"/>
      </w:divBdr>
    </w:div>
    <w:div w:id="1491020402">
      <w:bodyDiv w:val="1"/>
      <w:marLeft w:val="0"/>
      <w:marRight w:val="0"/>
      <w:marTop w:val="0"/>
      <w:marBottom w:val="0"/>
      <w:divBdr>
        <w:top w:val="none" w:sz="0" w:space="0" w:color="auto"/>
        <w:left w:val="none" w:sz="0" w:space="0" w:color="auto"/>
        <w:bottom w:val="none" w:sz="0" w:space="0" w:color="auto"/>
        <w:right w:val="none" w:sz="0" w:space="0" w:color="auto"/>
      </w:divBdr>
    </w:div>
    <w:div w:id="1615941379">
      <w:bodyDiv w:val="1"/>
      <w:marLeft w:val="0"/>
      <w:marRight w:val="0"/>
      <w:marTop w:val="0"/>
      <w:marBottom w:val="0"/>
      <w:divBdr>
        <w:top w:val="none" w:sz="0" w:space="0" w:color="auto"/>
        <w:left w:val="none" w:sz="0" w:space="0" w:color="auto"/>
        <w:bottom w:val="none" w:sz="0" w:space="0" w:color="auto"/>
        <w:right w:val="none" w:sz="0" w:space="0" w:color="auto"/>
      </w:divBdr>
    </w:div>
    <w:div w:id="213544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37D36-C0AB-4E53-8773-8850C60B1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9</Pages>
  <Words>4504</Words>
  <Characters>25674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Susan Yarnall</cp:lastModifiedBy>
  <cp:revision>64</cp:revision>
  <cp:lastPrinted>2024-09-07T08:21:00Z</cp:lastPrinted>
  <dcterms:created xsi:type="dcterms:W3CDTF">2024-08-09T12:33:00Z</dcterms:created>
  <dcterms:modified xsi:type="dcterms:W3CDTF">2024-09-19T13:14:00Z</dcterms:modified>
</cp:coreProperties>
</file>